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749B" w:rsidRPr="00F9714F" w:rsidRDefault="0042749B" w:rsidP="00777BA2">
      <w:pPr>
        <w:spacing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F9714F">
        <w:rPr>
          <w:rFonts w:ascii="Times New Roman" w:hAnsi="Times New Roman"/>
          <w:b/>
          <w:sz w:val="24"/>
          <w:szCs w:val="24"/>
        </w:rPr>
        <w:t>Risk of Surgical Site Infection</w:t>
      </w:r>
      <w:r w:rsidR="00BC7574" w:rsidRPr="00F9714F">
        <w:rPr>
          <w:rFonts w:ascii="Times New Roman" w:hAnsi="Times New Roman"/>
          <w:b/>
          <w:sz w:val="24"/>
          <w:szCs w:val="24"/>
        </w:rPr>
        <w:t>s</w:t>
      </w:r>
      <w:r w:rsidRPr="00F9714F">
        <w:rPr>
          <w:rFonts w:ascii="Times New Roman" w:hAnsi="Times New Roman"/>
          <w:b/>
          <w:sz w:val="24"/>
          <w:szCs w:val="24"/>
        </w:rPr>
        <w:t xml:space="preserve"> after Primary Total Knee Arthroplasty is Incr</w:t>
      </w:r>
      <w:r w:rsidR="0085106A" w:rsidRPr="00F9714F">
        <w:rPr>
          <w:rFonts w:ascii="Times New Roman" w:hAnsi="Times New Roman"/>
          <w:b/>
          <w:sz w:val="24"/>
          <w:szCs w:val="24"/>
        </w:rPr>
        <w:t>eased with a Longer Operative Duration</w:t>
      </w:r>
    </w:p>
    <w:p w:rsidR="001C6E04" w:rsidRPr="009E7E37" w:rsidRDefault="001C6E04" w:rsidP="00777BA2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9E7E37">
        <w:rPr>
          <w:rFonts w:ascii="Times New Roman" w:hAnsi="Times New Roman"/>
          <w:sz w:val="24"/>
          <w:szCs w:val="24"/>
        </w:rPr>
        <w:t>Bryon JX Teo</w:t>
      </w:r>
      <w:r w:rsidRPr="009E7E37">
        <w:rPr>
          <w:rFonts w:ascii="Times New Roman" w:hAnsi="Times New Roman"/>
          <w:sz w:val="24"/>
          <w:szCs w:val="24"/>
          <w:vertAlign w:val="superscript"/>
        </w:rPr>
        <w:t>1</w:t>
      </w:r>
      <w:r w:rsidRPr="009E7E37">
        <w:rPr>
          <w:rFonts w:ascii="Times New Roman" w:hAnsi="Times New Roman"/>
          <w:sz w:val="24"/>
          <w:szCs w:val="24"/>
        </w:rPr>
        <w:t>, William Yeo</w:t>
      </w:r>
      <w:r w:rsidRPr="009E7E37">
        <w:rPr>
          <w:rFonts w:ascii="Times New Roman" w:hAnsi="Times New Roman"/>
          <w:sz w:val="24"/>
          <w:szCs w:val="24"/>
          <w:vertAlign w:val="superscript"/>
        </w:rPr>
        <w:t>2</w:t>
      </w:r>
      <w:r w:rsidRPr="009E7E37">
        <w:rPr>
          <w:rFonts w:ascii="Times New Roman" w:hAnsi="Times New Roman"/>
          <w:sz w:val="24"/>
          <w:szCs w:val="24"/>
        </w:rPr>
        <w:t>, Hwei-Chi Chong</w:t>
      </w:r>
      <w:r w:rsidRPr="009E7E37">
        <w:rPr>
          <w:rFonts w:ascii="Times New Roman" w:hAnsi="Times New Roman"/>
          <w:sz w:val="24"/>
          <w:szCs w:val="24"/>
          <w:vertAlign w:val="superscript"/>
        </w:rPr>
        <w:t>2</w:t>
      </w:r>
      <w:r w:rsidRPr="009E7E37">
        <w:rPr>
          <w:rFonts w:ascii="Times New Roman" w:hAnsi="Times New Roman"/>
          <w:sz w:val="24"/>
          <w:szCs w:val="24"/>
        </w:rPr>
        <w:t>, Andrew HC Tan</w:t>
      </w:r>
      <w:r w:rsidRPr="009E7E37">
        <w:rPr>
          <w:rFonts w:ascii="Times New Roman" w:hAnsi="Times New Roman"/>
          <w:sz w:val="24"/>
          <w:szCs w:val="24"/>
          <w:vertAlign w:val="superscript"/>
        </w:rPr>
        <w:t>1</w:t>
      </w:r>
    </w:p>
    <w:p w:rsidR="001C6E04" w:rsidRPr="009E7E37" w:rsidRDefault="001C6E04" w:rsidP="00777BA2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9E7E37">
        <w:rPr>
          <w:rFonts w:ascii="Times New Roman" w:hAnsi="Times New Roman"/>
          <w:sz w:val="24"/>
          <w:szCs w:val="24"/>
        </w:rPr>
        <w:t>Department of Orthopaedic Surgery, Singapore General Hospital, Singapore</w:t>
      </w:r>
    </w:p>
    <w:p w:rsidR="00D64F2D" w:rsidRDefault="001C6E04" w:rsidP="00777BA2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9E7E37">
        <w:rPr>
          <w:rFonts w:ascii="Times New Roman" w:hAnsi="Times New Roman"/>
          <w:sz w:val="24"/>
          <w:szCs w:val="24"/>
        </w:rPr>
        <w:t>Department of Physiotherapy, Singapore General Hospital, Singapore</w:t>
      </w:r>
    </w:p>
    <w:p w:rsidR="00D64F2D" w:rsidRDefault="00D64F2D" w:rsidP="00D64F2D">
      <w:pPr>
        <w:pStyle w:val="a3"/>
        <w:pBdr>
          <w:bottom w:val="single" w:sz="6" w:space="1" w:color="auto"/>
        </w:pBdr>
        <w:spacing w:line="36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:rsidR="00D64F2D" w:rsidRPr="00D64F2D" w:rsidRDefault="00D64F2D" w:rsidP="00D64F2D">
      <w:pPr>
        <w:pStyle w:val="a3"/>
        <w:spacing w:line="36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:rsidR="007A1891" w:rsidRDefault="00AC5E64" w:rsidP="00777BA2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Purpose and Objectives: </w:t>
      </w:r>
      <w:r w:rsidR="003D3A36" w:rsidRPr="009E7E37">
        <w:rPr>
          <w:rFonts w:ascii="Times New Roman" w:hAnsi="Times New Roman"/>
          <w:sz w:val="24"/>
          <w:szCs w:val="24"/>
        </w:rPr>
        <w:t xml:space="preserve">Surgical site infection (SSI) is a serious and feared complication </w:t>
      </w:r>
      <w:r w:rsidR="00400B2E" w:rsidRPr="009E7E37">
        <w:rPr>
          <w:rFonts w:ascii="Times New Roman" w:hAnsi="Times New Roman"/>
          <w:sz w:val="24"/>
          <w:szCs w:val="24"/>
        </w:rPr>
        <w:t>following</w:t>
      </w:r>
      <w:r w:rsidR="003D3A36" w:rsidRPr="009E7E37">
        <w:rPr>
          <w:rFonts w:ascii="Times New Roman" w:hAnsi="Times New Roman"/>
          <w:sz w:val="24"/>
          <w:szCs w:val="24"/>
        </w:rPr>
        <w:t xml:space="preserve"> total knee arthroplasty</w:t>
      </w:r>
      <w:r w:rsidR="00516940" w:rsidRPr="009E7E37">
        <w:rPr>
          <w:rFonts w:ascii="Times New Roman" w:hAnsi="Times New Roman"/>
          <w:sz w:val="24"/>
          <w:szCs w:val="24"/>
        </w:rPr>
        <w:t xml:space="preserve"> (TKA)</w:t>
      </w:r>
      <w:r w:rsidR="003D3A36" w:rsidRPr="009E7E37">
        <w:rPr>
          <w:rFonts w:ascii="Times New Roman" w:hAnsi="Times New Roman"/>
          <w:sz w:val="24"/>
          <w:szCs w:val="24"/>
        </w:rPr>
        <w:t xml:space="preserve">, leading to considerable morbidity and repeated </w:t>
      </w:r>
      <w:proofErr w:type="gramStart"/>
      <w:r w:rsidR="00516940" w:rsidRPr="009E7E37">
        <w:rPr>
          <w:rFonts w:ascii="Times New Roman" w:hAnsi="Times New Roman"/>
          <w:sz w:val="24"/>
          <w:szCs w:val="24"/>
        </w:rPr>
        <w:t>surgical</w:t>
      </w:r>
      <w:proofErr w:type="gramEnd"/>
      <w:r w:rsidR="00516940" w:rsidRPr="009E7E37">
        <w:rPr>
          <w:rFonts w:ascii="Times New Roman" w:hAnsi="Times New Roman"/>
          <w:sz w:val="24"/>
          <w:szCs w:val="24"/>
        </w:rPr>
        <w:t xml:space="preserve"> procedures</w:t>
      </w:r>
      <w:r w:rsidR="003D3A36" w:rsidRPr="009E7E37">
        <w:rPr>
          <w:rFonts w:ascii="Times New Roman" w:hAnsi="Times New Roman"/>
          <w:sz w:val="24"/>
          <w:szCs w:val="24"/>
        </w:rPr>
        <w:t xml:space="preserve">. The incidence of </w:t>
      </w:r>
      <w:r w:rsidR="004B5ECB" w:rsidRPr="009E7E37">
        <w:rPr>
          <w:rFonts w:ascii="Times New Roman" w:hAnsi="Times New Roman"/>
          <w:sz w:val="24"/>
          <w:szCs w:val="24"/>
        </w:rPr>
        <w:t>SSI</w:t>
      </w:r>
      <w:r w:rsidR="003D3A36" w:rsidRPr="009E7E37">
        <w:rPr>
          <w:rFonts w:ascii="Times New Roman" w:hAnsi="Times New Roman"/>
          <w:sz w:val="24"/>
          <w:szCs w:val="24"/>
        </w:rPr>
        <w:t xml:space="preserve"> is reported to be up to 2% in the literature. </w:t>
      </w:r>
      <w:r w:rsidR="006D63C6" w:rsidRPr="009E7E37">
        <w:rPr>
          <w:rFonts w:ascii="Times New Roman" w:hAnsi="Times New Roman"/>
          <w:sz w:val="24"/>
          <w:szCs w:val="24"/>
        </w:rPr>
        <w:t xml:space="preserve">Purported risk factors continue to be an area of intense debate. </w:t>
      </w:r>
      <w:r w:rsidR="00DA0EA4" w:rsidRPr="009E7E37">
        <w:rPr>
          <w:rFonts w:ascii="Times New Roman" w:hAnsi="Times New Roman"/>
          <w:sz w:val="24"/>
          <w:szCs w:val="24"/>
        </w:rPr>
        <w:t>Amongst others, obesity</w:t>
      </w:r>
      <w:r w:rsidR="00881E03" w:rsidRPr="009E7E37">
        <w:rPr>
          <w:rFonts w:ascii="Times New Roman" w:hAnsi="Times New Roman"/>
          <w:sz w:val="24"/>
          <w:szCs w:val="24"/>
        </w:rPr>
        <w:t>, prolonged operative duration</w:t>
      </w:r>
      <w:r w:rsidR="00DA0EA4" w:rsidRPr="009E7E37">
        <w:rPr>
          <w:rFonts w:ascii="Times New Roman" w:hAnsi="Times New Roman"/>
          <w:sz w:val="24"/>
          <w:szCs w:val="24"/>
        </w:rPr>
        <w:t xml:space="preserve"> and the presence of diabetes mellitus are reported to be significant risk factors for SSI.</w:t>
      </w:r>
    </w:p>
    <w:p w:rsidR="003D3A36" w:rsidRPr="009E7E37" w:rsidRDefault="003D3A36" w:rsidP="00777BA2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9E7E37">
        <w:rPr>
          <w:rFonts w:ascii="Times New Roman" w:hAnsi="Times New Roman"/>
          <w:sz w:val="24"/>
          <w:szCs w:val="24"/>
        </w:rPr>
        <w:t>Our study aims to report the incidence of SSI i</w:t>
      </w:r>
      <w:r w:rsidR="003C68BF" w:rsidRPr="009E7E37">
        <w:rPr>
          <w:rFonts w:ascii="Times New Roman" w:hAnsi="Times New Roman"/>
          <w:sz w:val="24"/>
          <w:szCs w:val="24"/>
        </w:rPr>
        <w:t>n</w:t>
      </w:r>
      <w:r w:rsidR="001061F6">
        <w:rPr>
          <w:rFonts w:ascii="Times New Roman" w:hAnsi="Times New Roman"/>
          <w:sz w:val="24"/>
          <w:szCs w:val="24"/>
        </w:rPr>
        <w:t xml:space="preserve"> our</w:t>
      </w:r>
      <w:r w:rsidR="003C68BF" w:rsidRPr="009E7E37">
        <w:rPr>
          <w:rFonts w:ascii="Times New Roman" w:hAnsi="Times New Roman"/>
          <w:sz w:val="24"/>
          <w:szCs w:val="24"/>
        </w:rPr>
        <w:t xml:space="preserve"> patients undergoing TKA. We also aim to </w:t>
      </w:r>
      <w:r w:rsidRPr="009E7E37">
        <w:rPr>
          <w:rFonts w:ascii="Times New Roman" w:hAnsi="Times New Roman"/>
          <w:sz w:val="24"/>
          <w:szCs w:val="24"/>
        </w:rPr>
        <w:t>identif</w:t>
      </w:r>
      <w:r w:rsidR="003C68BF" w:rsidRPr="009E7E37">
        <w:rPr>
          <w:rFonts w:ascii="Times New Roman" w:hAnsi="Times New Roman"/>
          <w:sz w:val="24"/>
          <w:szCs w:val="24"/>
        </w:rPr>
        <w:t>y</w:t>
      </w:r>
      <w:r w:rsidRPr="009E7E37">
        <w:rPr>
          <w:rFonts w:ascii="Times New Roman" w:hAnsi="Times New Roman"/>
          <w:sz w:val="24"/>
          <w:szCs w:val="24"/>
        </w:rPr>
        <w:t xml:space="preserve"> possible</w:t>
      </w:r>
      <w:r w:rsidR="00D65F0D" w:rsidRPr="009E7E37">
        <w:rPr>
          <w:rFonts w:ascii="Times New Roman" w:hAnsi="Times New Roman"/>
          <w:sz w:val="24"/>
          <w:szCs w:val="24"/>
        </w:rPr>
        <w:t xml:space="preserve"> associated</w:t>
      </w:r>
      <w:r w:rsidRPr="009E7E37">
        <w:rPr>
          <w:rFonts w:ascii="Times New Roman" w:hAnsi="Times New Roman"/>
          <w:sz w:val="24"/>
          <w:szCs w:val="24"/>
        </w:rPr>
        <w:t xml:space="preserve"> risk factors.</w:t>
      </w:r>
      <w:r w:rsidR="00B423FA" w:rsidRPr="009E7E37">
        <w:rPr>
          <w:rFonts w:ascii="Times New Roman" w:hAnsi="Times New Roman"/>
          <w:sz w:val="24"/>
          <w:szCs w:val="24"/>
        </w:rPr>
        <w:t xml:space="preserve"> </w:t>
      </w:r>
    </w:p>
    <w:p w:rsidR="003D3A36" w:rsidRPr="009E7E37" w:rsidRDefault="00774B13" w:rsidP="00777BA2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Materials and </w:t>
      </w:r>
      <w:r w:rsidR="00AC5E64">
        <w:rPr>
          <w:rFonts w:ascii="Times New Roman" w:hAnsi="Times New Roman"/>
          <w:sz w:val="24"/>
          <w:szCs w:val="24"/>
        </w:rPr>
        <w:t xml:space="preserve">Methods: </w:t>
      </w:r>
      <w:r w:rsidR="00286FD4">
        <w:rPr>
          <w:rFonts w:ascii="Times New Roman" w:hAnsi="Times New Roman"/>
          <w:sz w:val="24"/>
          <w:szCs w:val="24"/>
        </w:rPr>
        <w:t>Prospectively collected r</w:t>
      </w:r>
      <w:r w:rsidR="00714996" w:rsidRPr="009E7E37">
        <w:rPr>
          <w:rFonts w:ascii="Times New Roman" w:hAnsi="Times New Roman"/>
          <w:sz w:val="24"/>
          <w:szCs w:val="24"/>
        </w:rPr>
        <w:t xml:space="preserve">egistry data for </w:t>
      </w:r>
      <w:r w:rsidR="00896750" w:rsidRPr="009E7E37">
        <w:rPr>
          <w:rFonts w:ascii="Times New Roman" w:hAnsi="Times New Roman"/>
          <w:sz w:val="24"/>
          <w:szCs w:val="24"/>
        </w:rPr>
        <w:t>905</w:t>
      </w:r>
      <w:r w:rsidR="003D3A36" w:rsidRPr="009E7E37">
        <w:rPr>
          <w:rFonts w:ascii="Times New Roman" w:hAnsi="Times New Roman"/>
          <w:sz w:val="24"/>
          <w:szCs w:val="24"/>
        </w:rPr>
        <w:t xml:space="preserve"> patients who underwent elective unilateral TKA by a single surgeon from February 2004 to July 2014 were reviewed. Patient demographics</w:t>
      </w:r>
      <w:r w:rsidR="00374122" w:rsidRPr="009E7E37">
        <w:rPr>
          <w:rFonts w:ascii="Times New Roman" w:hAnsi="Times New Roman"/>
          <w:sz w:val="24"/>
          <w:szCs w:val="24"/>
        </w:rPr>
        <w:t xml:space="preserve"> including body mass index</w:t>
      </w:r>
      <w:r w:rsidR="003D3A36" w:rsidRPr="009E7E37">
        <w:rPr>
          <w:rFonts w:ascii="Times New Roman" w:hAnsi="Times New Roman"/>
          <w:sz w:val="24"/>
          <w:szCs w:val="24"/>
        </w:rPr>
        <w:t>, age and presence of</w:t>
      </w:r>
      <w:r w:rsidR="00374122" w:rsidRPr="009E7E37">
        <w:rPr>
          <w:rFonts w:ascii="Times New Roman" w:hAnsi="Times New Roman"/>
          <w:sz w:val="24"/>
          <w:szCs w:val="24"/>
        </w:rPr>
        <w:t xml:space="preserve"> relevant</w:t>
      </w:r>
      <w:r w:rsidR="003D3A36" w:rsidRPr="009E7E37">
        <w:rPr>
          <w:rFonts w:ascii="Times New Roman" w:hAnsi="Times New Roman"/>
          <w:sz w:val="24"/>
          <w:szCs w:val="24"/>
        </w:rPr>
        <w:t xml:space="preserve"> co-morbiditie</w:t>
      </w:r>
      <w:r w:rsidR="00374122" w:rsidRPr="009E7E37">
        <w:rPr>
          <w:rFonts w:ascii="Times New Roman" w:hAnsi="Times New Roman"/>
          <w:sz w:val="24"/>
          <w:szCs w:val="24"/>
        </w:rPr>
        <w:t xml:space="preserve">s such as </w:t>
      </w:r>
      <w:r w:rsidR="003B3BAA">
        <w:rPr>
          <w:rFonts w:ascii="Times New Roman" w:hAnsi="Times New Roman"/>
          <w:sz w:val="24"/>
          <w:szCs w:val="24"/>
        </w:rPr>
        <w:t>diabetes</w:t>
      </w:r>
      <w:r w:rsidR="00374122" w:rsidRPr="009E7E37">
        <w:rPr>
          <w:rFonts w:ascii="Times New Roman" w:hAnsi="Times New Roman"/>
          <w:sz w:val="24"/>
          <w:szCs w:val="24"/>
        </w:rPr>
        <w:t>, heart disease, stroke and renal impairment</w:t>
      </w:r>
      <w:r w:rsidR="003D3A36" w:rsidRPr="009E7E37">
        <w:rPr>
          <w:rFonts w:ascii="Times New Roman" w:hAnsi="Times New Roman"/>
          <w:sz w:val="24"/>
          <w:szCs w:val="24"/>
        </w:rPr>
        <w:t xml:space="preserve"> were analysed.</w:t>
      </w:r>
      <w:r w:rsidR="004F1969" w:rsidRPr="009E7E37">
        <w:rPr>
          <w:rFonts w:ascii="Times New Roman" w:hAnsi="Times New Roman"/>
          <w:sz w:val="24"/>
          <w:szCs w:val="24"/>
        </w:rPr>
        <w:t xml:space="preserve"> </w:t>
      </w:r>
      <w:r w:rsidR="003D3A36" w:rsidRPr="009E7E37">
        <w:rPr>
          <w:rFonts w:ascii="Times New Roman" w:hAnsi="Times New Roman"/>
          <w:sz w:val="24"/>
          <w:szCs w:val="24"/>
        </w:rPr>
        <w:t xml:space="preserve"> The presence of superficial </w:t>
      </w:r>
      <w:r w:rsidR="002246B8" w:rsidRPr="009E7E37">
        <w:rPr>
          <w:rFonts w:ascii="Times New Roman" w:hAnsi="Times New Roman"/>
          <w:sz w:val="24"/>
          <w:szCs w:val="24"/>
        </w:rPr>
        <w:t xml:space="preserve">wound infections, </w:t>
      </w:r>
      <w:r w:rsidR="00A115B8">
        <w:rPr>
          <w:rFonts w:ascii="Times New Roman" w:hAnsi="Times New Roman"/>
          <w:sz w:val="24"/>
          <w:szCs w:val="24"/>
        </w:rPr>
        <w:t>peri</w:t>
      </w:r>
      <w:r w:rsidR="003D3A36" w:rsidRPr="009E7E37">
        <w:rPr>
          <w:rFonts w:ascii="Times New Roman" w:hAnsi="Times New Roman"/>
          <w:sz w:val="24"/>
          <w:szCs w:val="24"/>
        </w:rPr>
        <w:t>prosthetic joint infections (PJI)</w:t>
      </w:r>
      <w:r w:rsidR="005F66A8" w:rsidRPr="009E7E37">
        <w:rPr>
          <w:rFonts w:ascii="Times New Roman" w:hAnsi="Times New Roman"/>
          <w:sz w:val="24"/>
          <w:szCs w:val="24"/>
        </w:rPr>
        <w:t xml:space="preserve"> </w:t>
      </w:r>
      <w:r w:rsidR="00C2173B">
        <w:rPr>
          <w:rFonts w:ascii="Times New Roman" w:hAnsi="Times New Roman"/>
          <w:sz w:val="24"/>
          <w:szCs w:val="24"/>
        </w:rPr>
        <w:t xml:space="preserve">as </w:t>
      </w:r>
      <w:r w:rsidR="005F66A8" w:rsidRPr="009E7E37">
        <w:rPr>
          <w:rFonts w:ascii="Times New Roman" w:hAnsi="Times New Roman"/>
          <w:sz w:val="24"/>
          <w:szCs w:val="24"/>
        </w:rPr>
        <w:t>defined by the</w:t>
      </w:r>
      <w:r w:rsidR="00DD22C7">
        <w:rPr>
          <w:rFonts w:ascii="Times New Roman" w:hAnsi="Times New Roman"/>
          <w:sz w:val="24"/>
          <w:szCs w:val="24"/>
        </w:rPr>
        <w:t xml:space="preserve"> Musculoskeletal </w:t>
      </w:r>
      <w:r w:rsidR="00C12B50">
        <w:rPr>
          <w:rFonts w:ascii="Times New Roman" w:hAnsi="Times New Roman"/>
          <w:sz w:val="24"/>
          <w:szCs w:val="24"/>
        </w:rPr>
        <w:t>Infection Society</w:t>
      </w:r>
      <w:r w:rsidR="005F66A8" w:rsidRPr="009E7E37">
        <w:rPr>
          <w:rFonts w:ascii="Times New Roman" w:hAnsi="Times New Roman"/>
          <w:sz w:val="24"/>
          <w:szCs w:val="24"/>
        </w:rPr>
        <w:t xml:space="preserve"> </w:t>
      </w:r>
      <w:r w:rsidR="00C12B50">
        <w:rPr>
          <w:rFonts w:ascii="Times New Roman" w:hAnsi="Times New Roman"/>
          <w:sz w:val="24"/>
          <w:szCs w:val="24"/>
        </w:rPr>
        <w:t>(</w:t>
      </w:r>
      <w:r w:rsidR="005F66A8" w:rsidRPr="009E7E37">
        <w:rPr>
          <w:rFonts w:ascii="Times New Roman" w:hAnsi="Times New Roman"/>
          <w:sz w:val="24"/>
          <w:szCs w:val="24"/>
        </w:rPr>
        <w:t>MSIS</w:t>
      </w:r>
      <w:r w:rsidR="00C12B50">
        <w:rPr>
          <w:rFonts w:ascii="Times New Roman" w:hAnsi="Times New Roman"/>
          <w:sz w:val="24"/>
          <w:szCs w:val="24"/>
        </w:rPr>
        <w:t>)</w:t>
      </w:r>
      <w:r w:rsidR="005F66A8" w:rsidRPr="009E7E37">
        <w:rPr>
          <w:rFonts w:ascii="Times New Roman" w:hAnsi="Times New Roman"/>
          <w:sz w:val="24"/>
          <w:szCs w:val="24"/>
        </w:rPr>
        <w:t xml:space="preserve"> criteria</w:t>
      </w:r>
      <w:r w:rsidR="003D3A36" w:rsidRPr="009E7E37">
        <w:rPr>
          <w:rFonts w:ascii="Times New Roman" w:hAnsi="Times New Roman"/>
          <w:sz w:val="24"/>
          <w:szCs w:val="24"/>
        </w:rPr>
        <w:t>, or both, was included for purposes of this study.</w:t>
      </w:r>
    </w:p>
    <w:p w:rsidR="003D3A36" w:rsidRPr="009E7E37" w:rsidRDefault="00AC5E64" w:rsidP="00777BA2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Results: </w:t>
      </w:r>
      <w:r w:rsidR="003D3A36" w:rsidRPr="009E7E37">
        <w:rPr>
          <w:rFonts w:ascii="Times New Roman" w:hAnsi="Times New Roman"/>
          <w:sz w:val="24"/>
          <w:szCs w:val="24"/>
        </w:rPr>
        <w:t>The</w:t>
      </w:r>
      <w:r w:rsidR="008B0D19" w:rsidRPr="009E7E37">
        <w:rPr>
          <w:rFonts w:ascii="Times New Roman" w:hAnsi="Times New Roman"/>
          <w:sz w:val="24"/>
          <w:szCs w:val="24"/>
        </w:rPr>
        <w:t xml:space="preserve"> overall infection rate was 1.1</w:t>
      </w:r>
      <w:r w:rsidR="009B2C07">
        <w:rPr>
          <w:rFonts w:ascii="Times New Roman" w:hAnsi="Times New Roman"/>
          <w:sz w:val="24"/>
          <w:szCs w:val="24"/>
        </w:rPr>
        <w:t>0</w:t>
      </w:r>
      <w:r w:rsidR="003D3A36" w:rsidRPr="009E7E37">
        <w:rPr>
          <w:rFonts w:ascii="Times New Roman" w:hAnsi="Times New Roman"/>
          <w:sz w:val="24"/>
          <w:szCs w:val="24"/>
        </w:rPr>
        <w:t>% (</w:t>
      </w:r>
      <w:r w:rsidR="008B0D19" w:rsidRPr="009E7E37">
        <w:rPr>
          <w:rFonts w:ascii="Times New Roman" w:hAnsi="Times New Roman"/>
          <w:sz w:val="24"/>
          <w:szCs w:val="24"/>
        </w:rPr>
        <w:t>10</w:t>
      </w:r>
      <w:r w:rsidR="007C1D60" w:rsidRPr="009E7E37">
        <w:rPr>
          <w:rFonts w:ascii="Times New Roman" w:hAnsi="Times New Roman"/>
          <w:sz w:val="24"/>
          <w:szCs w:val="24"/>
        </w:rPr>
        <w:t xml:space="preserve"> patients of 905</w:t>
      </w:r>
      <w:r w:rsidR="003D3A36" w:rsidRPr="009E7E37">
        <w:rPr>
          <w:rFonts w:ascii="Times New Roman" w:hAnsi="Times New Roman"/>
          <w:sz w:val="24"/>
          <w:szCs w:val="24"/>
        </w:rPr>
        <w:t>). S</w:t>
      </w:r>
      <w:r w:rsidR="00F1735E" w:rsidRPr="009E7E37">
        <w:rPr>
          <w:rFonts w:ascii="Times New Roman" w:hAnsi="Times New Roman"/>
          <w:sz w:val="24"/>
          <w:szCs w:val="24"/>
        </w:rPr>
        <w:t>ix</w:t>
      </w:r>
      <w:r w:rsidR="003D3A36" w:rsidRPr="009E7E37">
        <w:rPr>
          <w:rFonts w:ascii="Times New Roman" w:hAnsi="Times New Roman"/>
          <w:sz w:val="24"/>
          <w:szCs w:val="24"/>
        </w:rPr>
        <w:t xml:space="preserve"> patients (0.</w:t>
      </w:r>
      <w:r w:rsidR="00F1735E" w:rsidRPr="009E7E37">
        <w:rPr>
          <w:rFonts w:ascii="Times New Roman" w:hAnsi="Times New Roman"/>
          <w:sz w:val="24"/>
          <w:szCs w:val="24"/>
        </w:rPr>
        <w:t>66</w:t>
      </w:r>
      <w:r w:rsidR="003D3A36" w:rsidRPr="009E7E37">
        <w:rPr>
          <w:rFonts w:ascii="Times New Roman" w:hAnsi="Times New Roman"/>
          <w:sz w:val="24"/>
          <w:szCs w:val="24"/>
        </w:rPr>
        <w:t>%) were diagnosed with superficial</w:t>
      </w:r>
      <w:r w:rsidR="00885256">
        <w:rPr>
          <w:rFonts w:ascii="Times New Roman" w:hAnsi="Times New Roman"/>
          <w:sz w:val="24"/>
          <w:szCs w:val="24"/>
        </w:rPr>
        <w:t xml:space="preserve"> wound</w:t>
      </w:r>
      <w:r w:rsidR="003D3A36" w:rsidRPr="009E7E37">
        <w:rPr>
          <w:rFonts w:ascii="Times New Roman" w:hAnsi="Times New Roman"/>
          <w:sz w:val="24"/>
          <w:szCs w:val="24"/>
        </w:rPr>
        <w:t xml:space="preserve"> infection and </w:t>
      </w:r>
      <w:r w:rsidR="008B0D19" w:rsidRPr="009E7E37">
        <w:rPr>
          <w:rFonts w:ascii="Times New Roman" w:hAnsi="Times New Roman"/>
          <w:sz w:val="24"/>
          <w:szCs w:val="24"/>
        </w:rPr>
        <w:t>four</w:t>
      </w:r>
      <w:r w:rsidR="003D3A36" w:rsidRPr="009E7E37">
        <w:rPr>
          <w:rFonts w:ascii="Times New Roman" w:hAnsi="Times New Roman"/>
          <w:sz w:val="24"/>
          <w:szCs w:val="24"/>
        </w:rPr>
        <w:t xml:space="preserve"> patient</w:t>
      </w:r>
      <w:r w:rsidR="00F1735E" w:rsidRPr="009E7E37">
        <w:rPr>
          <w:rFonts w:ascii="Times New Roman" w:hAnsi="Times New Roman"/>
          <w:sz w:val="24"/>
          <w:szCs w:val="24"/>
        </w:rPr>
        <w:t>s</w:t>
      </w:r>
      <w:r w:rsidR="003D3A36" w:rsidRPr="009E7E37">
        <w:rPr>
          <w:rFonts w:ascii="Times New Roman" w:hAnsi="Times New Roman"/>
          <w:sz w:val="24"/>
          <w:szCs w:val="24"/>
        </w:rPr>
        <w:t xml:space="preserve"> w</w:t>
      </w:r>
      <w:r w:rsidR="00F1735E" w:rsidRPr="009E7E37">
        <w:rPr>
          <w:rFonts w:ascii="Times New Roman" w:hAnsi="Times New Roman"/>
          <w:sz w:val="24"/>
          <w:szCs w:val="24"/>
        </w:rPr>
        <w:t>ere</w:t>
      </w:r>
      <w:r w:rsidR="003D3A36" w:rsidRPr="009E7E37">
        <w:rPr>
          <w:rFonts w:ascii="Times New Roman" w:hAnsi="Times New Roman"/>
          <w:sz w:val="24"/>
          <w:szCs w:val="24"/>
        </w:rPr>
        <w:t xml:space="preserve"> diagnosed with PJI (0.</w:t>
      </w:r>
      <w:r w:rsidR="008B0D19" w:rsidRPr="009E7E37">
        <w:rPr>
          <w:rFonts w:ascii="Times New Roman" w:hAnsi="Times New Roman"/>
          <w:sz w:val="24"/>
          <w:szCs w:val="24"/>
        </w:rPr>
        <w:t>44</w:t>
      </w:r>
      <w:r w:rsidR="003D3A36" w:rsidRPr="009E7E37">
        <w:rPr>
          <w:rFonts w:ascii="Times New Roman" w:hAnsi="Times New Roman"/>
          <w:sz w:val="24"/>
          <w:szCs w:val="24"/>
        </w:rPr>
        <w:t xml:space="preserve">%). </w:t>
      </w:r>
      <w:r w:rsidR="00AF1966" w:rsidRPr="009E7E37">
        <w:rPr>
          <w:rFonts w:ascii="Times New Roman" w:hAnsi="Times New Roman"/>
          <w:sz w:val="24"/>
          <w:szCs w:val="24"/>
        </w:rPr>
        <w:t xml:space="preserve">The mean operative duration for </w:t>
      </w:r>
      <w:r w:rsidR="00924676">
        <w:rPr>
          <w:rFonts w:ascii="Times New Roman" w:hAnsi="Times New Roman"/>
          <w:sz w:val="24"/>
          <w:szCs w:val="24"/>
        </w:rPr>
        <w:t>TKA</w:t>
      </w:r>
      <w:r w:rsidR="00AF1966" w:rsidRPr="009E7E37">
        <w:rPr>
          <w:rFonts w:ascii="Times New Roman" w:hAnsi="Times New Roman"/>
          <w:sz w:val="24"/>
          <w:szCs w:val="24"/>
        </w:rPr>
        <w:t xml:space="preserve"> with SSI was significantly longer at 90.5 </w:t>
      </w:r>
      <w:r w:rsidR="00AF1966" w:rsidRPr="009E7E37">
        <w:rPr>
          <w:rFonts w:ascii="Times New Roman" w:hAnsi="Times New Roman"/>
          <w:iCs/>
          <w:sz w:val="24"/>
          <w:szCs w:val="24"/>
        </w:rPr>
        <w:t>±</w:t>
      </w:r>
      <w:r w:rsidR="00AF1966" w:rsidRPr="009E7E37">
        <w:rPr>
          <w:rFonts w:ascii="Times New Roman" w:hAnsi="Times New Roman"/>
          <w:sz w:val="24"/>
          <w:szCs w:val="24"/>
        </w:rPr>
        <w:t xml:space="preserve"> 28.2 mins, compared to 72.2 </w:t>
      </w:r>
      <w:r w:rsidR="00AF1966" w:rsidRPr="009E7E37">
        <w:rPr>
          <w:rFonts w:ascii="Times New Roman" w:hAnsi="Times New Roman"/>
          <w:iCs/>
          <w:sz w:val="24"/>
          <w:szCs w:val="24"/>
        </w:rPr>
        <w:t>± 20.3 mins in</w:t>
      </w:r>
      <w:r w:rsidR="00AF1966" w:rsidRPr="009E7E37">
        <w:rPr>
          <w:rFonts w:ascii="Times New Roman" w:hAnsi="Times New Roman"/>
          <w:sz w:val="24"/>
          <w:szCs w:val="24"/>
        </w:rPr>
        <w:t xml:space="preserve"> </w:t>
      </w:r>
      <w:r w:rsidR="00924676">
        <w:rPr>
          <w:rFonts w:ascii="Times New Roman" w:hAnsi="Times New Roman"/>
          <w:sz w:val="24"/>
          <w:szCs w:val="24"/>
        </w:rPr>
        <w:t>TKA</w:t>
      </w:r>
      <w:r w:rsidR="00AF1966" w:rsidRPr="009E7E37">
        <w:rPr>
          <w:rFonts w:ascii="Times New Roman" w:hAnsi="Times New Roman"/>
          <w:sz w:val="24"/>
          <w:szCs w:val="24"/>
        </w:rPr>
        <w:t xml:space="preserve"> without SSI </w:t>
      </w:r>
      <w:r w:rsidR="00AF1966" w:rsidRPr="009E7E37">
        <w:rPr>
          <w:rFonts w:ascii="Times New Roman" w:hAnsi="Times New Roman"/>
          <w:iCs/>
          <w:sz w:val="24"/>
          <w:szCs w:val="24"/>
        </w:rPr>
        <w:t>(p = 0.03). Risk of infection in TKA was significantly increased</w:t>
      </w:r>
      <w:r w:rsidR="00241EDB" w:rsidRPr="009E7E37">
        <w:rPr>
          <w:rFonts w:ascii="Times New Roman" w:hAnsi="Times New Roman"/>
          <w:iCs/>
          <w:sz w:val="24"/>
          <w:szCs w:val="24"/>
        </w:rPr>
        <w:t xml:space="preserve"> </w:t>
      </w:r>
      <w:r w:rsidR="0043309B">
        <w:rPr>
          <w:rFonts w:ascii="Times New Roman" w:hAnsi="Times New Roman"/>
          <w:iCs/>
          <w:sz w:val="24"/>
          <w:szCs w:val="24"/>
        </w:rPr>
        <w:t xml:space="preserve">by </w:t>
      </w:r>
      <w:r w:rsidR="003C6B89">
        <w:rPr>
          <w:rFonts w:ascii="Times New Roman" w:hAnsi="Times New Roman"/>
          <w:iCs/>
          <w:sz w:val="24"/>
          <w:szCs w:val="24"/>
        </w:rPr>
        <w:t>four</w:t>
      </w:r>
      <w:r w:rsidR="00241EDB" w:rsidRPr="009E7E37">
        <w:rPr>
          <w:rFonts w:ascii="Times New Roman" w:hAnsi="Times New Roman"/>
          <w:iCs/>
          <w:sz w:val="24"/>
          <w:szCs w:val="24"/>
        </w:rPr>
        <w:t>-fold</w:t>
      </w:r>
      <w:r w:rsidR="00AF1966" w:rsidRPr="009E7E37">
        <w:rPr>
          <w:rFonts w:ascii="Times New Roman" w:hAnsi="Times New Roman"/>
          <w:iCs/>
          <w:sz w:val="24"/>
          <w:szCs w:val="24"/>
        </w:rPr>
        <w:t xml:space="preserve"> if the surgery took longer than 75 mins (p = 0.04).</w:t>
      </w:r>
      <w:r w:rsidR="00AF1966" w:rsidRPr="009E7E37">
        <w:rPr>
          <w:rFonts w:ascii="Times New Roman" w:hAnsi="Times New Roman"/>
          <w:sz w:val="24"/>
          <w:szCs w:val="24"/>
        </w:rPr>
        <w:t xml:space="preserve"> </w:t>
      </w:r>
      <w:r w:rsidR="00DF6A39" w:rsidRPr="009E7E37">
        <w:rPr>
          <w:rFonts w:ascii="Times New Roman" w:hAnsi="Times New Roman"/>
          <w:sz w:val="24"/>
          <w:szCs w:val="24"/>
        </w:rPr>
        <w:t>All superficial infections occurred within the first month post-surgery</w:t>
      </w:r>
      <w:r w:rsidR="00FB620A" w:rsidRPr="009E7E37">
        <w:rPr>
          <w:rFonts w:ascii="Times New Roman" w:hAnsi="Times New Roman"/>
          <w:sz w:val="24"/>
          <w:szCs w:val="24"/>
        </w:rPr>
        <w:t xml:space="preserve"> and were self-limiting with oral antibiotics</w:t>
      </w:r>
      <w:r w:rsidR="00DF6A39" w:rsidRPr="009E7E37">
        <w:rPr>
          <w:rFonts w:ascii="Times New Roman" w:hAnsi="Times New Roman"/>
          <w:sz w:val="24"/>
          <w:szCs w:val="24"/>
        </w:rPr>
        <w:t xml:space="preserve">. </w:t>
      </w:r>
      <w:r w:rsidR="00755578" w:rsidRPr="009E7E37">
        <w:rPr>
          <w:rFonts w:ascii="Times New Roman" w:hAnsi="Times New Roman"/>
          <w:sz w:val="24"/>
          <w:szCs w:val="24"/>
        </w:rPr>
        <w:t>The</w:t>
      </w:r>
      <w:r w:rsidR="0084254D" w:rsidRPr="009E7E37">
        <w:rPr>
          <w:rFonts w:ascii="Times New Roman" w:hAnsi="Times New Roman"/>
          <w:sz w:val="24"/>
          <w:szCs w:val="24"/>
        </w:rPr>
        <w:t xml:space="preserve"> </w:t>
      </w:r>
      <w:r w:rsidR="00065998" w:rsidRPr="009E7E37">
        <w:rPr>
          <w:rFonts w:ascii="Times New Roman" w:hAnsi="Times New Roman"/>
          <w:sz w:val="24"/>
          <w:szCs w:val="24"/>
        </w:rPr>
        <w:t>four</w:t>
      </w:r>
      <w:r w:rsidR="0084254D" w:rsidRPr="009E7E37">
        <w:rPr>
          <w:rFonts w:ascii="Times New Roman" w:hAnsi="Times New Roman"/>
          <w:sz w:val="24"/>
          <w:szCs w:val="24"/>
        </w:rPr>
        <w:t xml:space="preserve"> patients with PJI required repeated procedures following TKA</w:t>
      </w:r>
      <w:r w:rsidR="00301B7E" w:rsidRPr="009E7E37">
        <w:rPr>
          <w:rFonts w:ascii="Times New Roman" w:hAnsi="Times New Roman"/>
          <w:sz w:val="24"/>
          <w:szCs w:val="24"/>
        </w:rPr>
        <w:t>, namely repeated debridement and washout, removal of implant with spacer insertion and/or staged revision knee arthroplasty.</w:t>
      </w:r>
      <w:r w:rsidR="00641864" w:rsidRPr="009E7E37">
        <w:rPr>
          <w:rFonts w:ascii="Times New Roman" w:hAnsi="Times New Roman"/>
          <w:sz w:val="24"/>
          <w:szCs w:val="24"/>
        </w:rPr>
        <w:t xml:space="preserve"> </w:t>
      </w:r>
      <w:r w:rsidR="003D3A36" w:rsidRPr="009E7E37">
        <w:rPr>
          <w:rFonts w:ascii="Times New Roman" w:hAnsi="Times New Roman"/>
          <w:sz w:val="24"/>
          <w:szCs w:val="24"/>
        </w:rPr>
        <w:t xml:space="preserve">None of the </w:t>
      </w:r>
      <w:r w:rsidR="00D927FB" w:rsidRPr="009E7E37">
        <w:rPr>
          <w:rFonts w:ascii="Times New Roman" w:hAnsi="Times New Roman"/>
          <w:sz w:val="24"/>
          <w:szCs w:val="24"/>
        </w:rPr>
        <w:t>ten</w:t>
      </w:r>
      <w:r w:rsidR="003D3A36" w:rsidRPr="009E7E37">
        <w:rPr>
          <w:rFonts w:ascii="Times New Roman" w:hAnsi="Times New Roman"/>
          <w:sz w:val="24"/>
          <w:szCs w:val="24"/>
        </w:rPr>
        <w:t xml:space="preserve"> patients had a history of </w:t>
      </w:r>
      <w:r w:rsidR="00E313A3">
        <w:rPr>
          <w:rFonts w:ascii="Times New Roman" w:hAnsi="Times New Roman"/>
          <w:sz w:val="24"/>
          <w:szCs w:val="24"/>
        </w:rPr>
        <w:lastRenderedPageBreak/>
        <w:t>diabetes</w:t>
      </w:r>
      <w:r w:rsidR="003D3A36" w:rsidRPr="009E7E37">
        <w:rPr>
          <w:rFonts w:ascii="Times New Roman" w:hAnsi="Times New Roman"/>
          <w:sz w:val="24"/>
          <w:szCs w:val="24"/>
        </w:rPr>
        <w:t>. There were no</w:t>
      </w:r>
      <w:r w:rsidR="009701C7" w:rsidRPr="009E7E37">
        <w:rPr>
          <w:rFonts w:ascii="Times New Roman" w:hAnsi="Times New Roman"/>
          <w:sz w:val="24"/>
          <w:szCs w:val="24"/>
        </w:rPr>
        <w:t xml:space="preserve"> significant differen</w:t>
      </w:r>
      <w:r w:rsidR="00CE3C59" w:rsidRPr="009E7E37">
        <w:rPr>
          <w:rFonts w:ascii="Times New Roman" w:hAnsi="Times New Roman"/>
          <w:sz w:val="24"/>
          <w:szCs w:val="24"/>
        </w:rPr>
        <w:t xml:space="preserve">ces in age, gender, </w:t>
      </w:r>
      <w:r w:rsidR="00E039D8">
        <w:rPr>
          <w:rFonts w:ascii="Times New Roman" w:hAnsi="Times New Roman"/>
          <w:sz w:val="24"/>
          <w:szCs w:val="24"/>
        </w:rPr>
        <w:t>obesity</w:t>
      </w:r>
      <w:r w:rsidR="00CE3C59" w:rsidRPr="009E7E37">
        <w:rPr>
          <w:rFonts w:ascii="Times New Roman" w:hAnsi="Times New Roman"/>
          <w:sz w:val="24"/>
          <w:szCs w:val="24"/>
        </w:rPr>
        <w:t xml:space="preserve">, </w:t>
      </w:r>
      <w:proofErr w:type="gramStart"/>
      <w:r w:rsidR="00CE3C59" w:rsidRPr="009E7E37">
        <w:rPr>
          <w:rFonts w:ascii="Times New Roman" w:hAnsi="Times New Roman"/>
          <w:sz w:val="24"/>
          <w:szCs w:val="24"/>
        </w:rPr>
        <w:t>side</w:t>
      </w:r>
      <w:proofErr w:type="gramEnd"/>
      <w:r w:rsidR="00CE3C59" w:rsidRPr="009E7E37">
        <w:rPr>
          <w:rFonts w:ascii="Times New Roman" w:hAnsi="Times New Roman"/>
          <w:sz w:val="24"/>
          <w:szCs w:val="24"/>
        </w:rPr>
        <w:t xml:space="preserve"> of surgery and presence of co-morbidities</w:t>
      </w:r>
      <w:r w:rsidR="003D3A36" w:rsidRPr="009E7E37">
        <w:rPr>
          <w:rFonts w:ascii="Times New Roman" w:hAnsi="Times New Roman"/>
          <w:sz w:val="24"/>
          <w:szCs w:val="24"/>
        </w:rPr>
        <w:t xml:space="preserve"> between those who developed infection</w:t>
      </w:r>
      <w:r w:rsidR="0078243A" w:rsidRPr="009E7E37">
        <w:rPr>
          <w:rFonts w:ascii="Times New Roman" w:hAnsi="Times New Roman"/>
          <w:sz w:val="24"/>
          <w:szCs w:val="24"/>
        </w:rPr>
        <w:t xml:space="preserve"> after TKA</w:t>
      </w:r>
      <w:r w:rsidR="003D3A36" w:rsidRPr="009E7E37">
        <w:rPr>
          <w:rFonts w:ascii="Times New Roman" w:hAnsi="Times New Roman"/>
          <w:sz w:val="24"/>
          <w:szCs w:val="24"/>
        </w:rPr>
        <w:t xml:space="preserve"> and those who did not. </w:t>
      </w:r>
    </w:p>
    <w:p w:rsidR="003D3A36" w:rsidRPr="009E7E37" w:rsidRDefault="002203F0" w:rsidP="00777BA2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Conclusion: </w:t>
      </w:r>
      <w:r w:rsidR="003D3A36" w:rsidRPr="009E7E37">
        <w:rPr>
          <w:rFonts w:ascii="Times New Roman" w:hAnsi="Times New Roman"/>
          <w:sz w:val="24"/>
          <w:szCs w:val="24"/>
        </w:rPr>
        <w:t>An overwhelming majority of</w:t>
      </w:r>
      <w:r w:rsidR="00670259" w:rsidRPr="009E7E37">
        <w:rPr>
          <w:rFonts w:ascii="Times New Roman" w:hAnsi="Times New Roman"/>
          <w:sz w:val="24"/>
          <w:szCs w:val="24"/>
        </w:rPr>
        <w:t xml:space="preserve"> our patients had good outcomes with only </w:t>
      </w:r>
      <w:r w:rsidR="00877297" w:rsidRPr="009E7E37">
        <w:rPr>
          <w:rFonts w:ascii="Times New Roman" w:hAnsi="Times New Roman"/>
          <w:sz w:val="24"/>
          <w:szCs w:val="24"/>
        </w:rPr>
        <w:t>four</w:t>
      </w:r>
      <w:r w:rsidR="003D3A36" w:rsidRPr="009E7E37">
        <w:rPr>
          <w:rFonts w:ascii="Times New Roman" w:hAnsi="Times New Roman"/>
          <w:sz w:val="24"/>
          <w:szCs w:val="24"/>
        </w:rPr>
        <w:t xml:space="preserve"> </w:t>
      </w:r>
      <w:r w:rsidR="00670259" w:rsidRPr="009E7E37">
        <w:rPr>
          <w:rFonts w:ascii="Times New Roman" w:hAnsi="Times New Roman"/>
          <w:sz w:val="24"/>
          <w:szCs w:val="24"/>
        </w:rPr>
        <w:t>d</w:t>
      </w:r>
      <w:r w:rsidR="003D3A36" w:rsidRPr="009E7E37">
        <w:rPr>
          <w:rFonts w:ascii="Times New Roman" w:hAnsi="Times New Roman"/>
          <w:sz w:val="24"/>
          <w:szCs w:val="24"/>
        </w:rPr>
        <w:t xml:space="preserve">eep infections resulting in </w:t>
      </w:r>
      <w:r w:rsidR="00670259" w:rsidRPr="009E7E37">
        <w:rPr>
          <w:rFonts w:ascii="Times New Roman" w:hAnsi="Times New Roman"/>
          <w:sz w:val="24"/>
          <w:szCs w:val="24"/>
        </w:rPr>
        <w:t xml:space="preserve">the need for </w:t>
      </w:r>
      <w:r w:rsidR="003D3A36" w:rsidRPr="009E7E37">
        <w:rPr>
          <w:rFonts w:ascii="Times New Roman" w:hAnsi="Times New Roman"/>
          <w:sz w:val="24"/>
          <w:szCs w:val="24"/>
        </w:rPr>
        <w:t>revision surgery. We report that</w:t>
      </w:r>
      <w:r w:rsidR="00877297" w:rsidRPr="009E7E37">
        <w:rPr>
          <w:rFonts w:ascii="Times New Roman" w:hAnsi="Times New Roman"/>
          <w:sz w:val="24"/>
          <w:szCs w:val="24"/>
        </w:rPr>
        <w:t xml:space="preserve"> the risk of infection in TKA was increased significantly if the surgery took longer than 75 minutes. In our study, a</w:t>
      </w:r>
      <w:r w:rsidR="003D3A36" w:rsidRPr="009E7E37">
        <w:rPr>
          <w:rFonts w:ascii="Times New Roman" w:hAnsi="Times New Roman"/>
          <w:sz w:val="24"/>
          <w:szCs w:val="24"/>
        </w:rPr>
        <w:t xml:space="preserve">ge, gender, side of surgery, </w:t>
      </w:r>
      <w:r w:rsidR="00E039D8">
        <w:rPr>
          <w:rFonts w:ascii="Times New Roman" w:hAnsi="Times New Roman"/>
          <w:sz w:val="24"/>
          <w:szCs w:val="24"/>
        </w:rPr>
        <w:t>obesity</w:t>
      </w:r>
      <w:r w:rsidR="003D3A36" w:rsidRPr="009E7E37">
        <w:rPr>
          <w:rFonts w:ascii="Times New Roman" w:hAnsi="Times New Roman"/>
          <w:sz w:val="24"/>
          <w:szCs w:val="24"/>
        </w:rPr>
        <w:t xml:space="preserve"> and a history of </w:t>
      </w:r>
      <w:r w:rsidR="00A10466">
        <w:rPr>
          <w:rFonts w:ascii="Times New Roman" w:hAnsi="Times New Roman"/>
          <w:sz w:val="24"/>
          <w:szCs w:val="24"/>
        </w:rPr>
        <w:t>diabetes</w:t>
      </w:r>
      <w:r w:rsidR="003D3A36" w:rsidRPr="009E7E37">
        <w:rPr>
          <w:rFonts w:ascii="Times New Roman" w:hAnsi="Times New Roman"/>
          <w:sz w:val="24"/>
          <w:szCs w:val="24"/>
        </w:rPr>
        <w:t xml:space="preserve"> </w:t>
      </w:r>
      <w:r w:rsidR="00EB0F76">
        <w:rPr>
          <w:rFonts w:ascii="Times New Roman" w:hAnsi="Times New Roman"/>
          <w:sz w:val="24"/>
          <w:szCs w:val="24"/>
        </w:rPr>
        <w:t>did</w:t>
      </w:r>
      <w:r w:rsidR="003D3A36" w:rsidRPr="009E7E37">
        <w:rPr>
          <w:rFonts w:ascii="Times New Roman" w:hAnsi="Times New Roman"/>
          <w:sz w:val="24"/>
          <w:szCs w:val="24"/>
        </w:rPr>
        <w:t xml:space="preserve"> not predispose the patient to increased risk of infection. Our findings allow us to better counsel our patients preoperatively on the risk of </w:t>
      </w:r>
      <w:r w:rsidR="00142896" w:rsidRPr="009E7E37">
        <w:rPr>
          <w:rFonts w:ascii="Times New Roman" w:hAnsi="Times New Roman"/>
          <w:sz w:val="24"/>
          <w:szCs w:val="24"/>
        </w:rPr>
        <w:t>surgical site infections</w:t>
      </w:r>
      <w:r w:rsidR="003D3A36" w:rsidRPr="009E7E37">
        <w:rPr>
          <w:rFonts w:ascii="Times New Roman" w:hAnsi="Times New Roman"/>
          <w:sz w:val="24"/>
          <w:szCs w:val="24"/>
        </w:rPr>
        <w:t xml:space="preserve"> accordingly. </w:t>
      </w:r>
    </w:p>
    <w:p w:rsidR="00461E4E" w:rsidRPr="009E7E37" w:rsidRDefault="00461E4E" w:rsidP="00777BA2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sectPr w:rsidR="00461E4E" w:rsidRPr="009E7E3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DengXian">
    <w:altName w:val="等线"/>
    <w:charset w:val="86"/>
    <w:family w:val="auto"/>
    <w:pitch w:val="variable"/>
    <w:sig w:usb0="A00002BF" w:usb1="38CF7CFA" w:usb2="00000016" w:usb3="00000000" w:csb0="0004000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025DFB"/>
    <w:multiLevelType w:val="hybridMultilevel"/>
    <w:tmpl w:val="729ADEC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grammar="clean"/>
  <w:defaultTabStop w:val="720"/>
  <w:characterSpacingControl w:val="doNotCompress"/>
  <w:compat>
    <w:useFELayout/>
  </w:compat>
  <w:rsids>
    <w:rsidRoot w:val="003D3A36"/>
    <w:rsid w:val="0001296F"/>
    <w:rsid w:val="00052472"/>
    <w:rsid w:val="00057513"/>
    <w:rsid w:val="00065998"/>
    <w:rsid w:val="00066794"/>
    <w:rsid w:val="0008032C"/>
    <w:rsid w:val="00084D15"/>
    <w:rsid w:val="00093101"/>
    <w:rsid w:val="000E4CAA"/>
    <w:rsid w:val="001061F6"/>
    <w:rsid w:val="00124FDD"/>
    <w:rsid w:val="001276DF"/>
    <w:rsid w:val="00142896"/>
    <w:rsid w:val="00160DC6"/>
    <w:rsid w:val="001C6E04"/>
    <w:rsid w:val="002203F0"/>
    <w:rsid w:val="002246B8"/>
    <w:rsid w:val="00241EDB"/>
    <w:rsid w:val="00286FD4"/>
    <w:rsid w:val="00301B7E"/>
    <w:rsid w:val="00374122"/>
    <w:rsid w:val="003B3BAA"/>
    <w:rsid w:val="003C60E8"/>
    <w:rsid w:val="003C68BF"/>
    <w:rsid w:val="003C6B89"/>
    <w:rsid w:val="003D3A36"/>
    <w:rsid w:val="003F5873"/>
    <w:rsid w:val="00400B2E"/>
    <w:rsid w:val="0042749B"/>
    <w:rsid w:val="0043309B"/>
    <w:rsid w:val="00436B08"/>
    <w:rsid w:val="00461E4E"/>
    <w:rsid w:val="004800DB"/>
    <w:rsid w:val="004B5ECB"/>
    <w:rsid w:val="004E2D34"/>
    <w:rsid w:val="004F1969"/>
    <w:rsid w:val="00513EB0"/>
    <w:rsid w:val="00516940"/>
    <w:rsid w:val="00553ECE"/>
    <w:rsid w:val="005556CC"/>
    <w:rsid w:val="005A3E16"/>
    <w:rsid w:val="005F66A8"/>
    <w:rsid w:val="006078F2"/>
    <w:rsid w:val="00641864"/>
    <w:rsid w:val="00642773"/>
    <w:rsid w:val="00670259"/>
    <w:rsid w:val="006714AB"/>
    <w:rsid w:val="006715A9"/>
    <w:rsid w:val="006D63C6"/>
    <w:rsid w:val="00714996"/>
    <w:rsid w:val="007369B4"/>
    <w:rsid w:val="00755578"/>
    <w:rsid w:val="00772674"/>
    <w:rsid w:val="00774B13"/>
    <w:rsid w:val="00777BA2"/>
    <w:rsid w:val="0078243A"/>
    <w:rsid w:val="00791FB0"/>
    <w:rsid w:val="007A1891"/>
    <w:rsid w:val="007C1D60"/>
    <w:rsid w:val="007D7156"/>
    <w:rsid w:val="0081572C"/>
    <w:rsid w:val="008269DC"/>
    <w:rsid w:val="00832CF1"/>
    <w:rsid w:val="0084254D"/>
    <w:rsid w:val="0085106A"/>
    <w:rsid w:val="00877297"/>
    <w:rsid w:val="00881E03"/>
    <w:rsid w:val="00885256"/>
    <w:rsid w:val="00896750"/>
    <w:rsid w:val="008B0D19"/>
    <w:rsid w:val="0091314C"/>
    <w:rsid w:val="00924676"/>
    <w:rsid w:val="009701C7"/>
    <w:rsid w:val="00987659"/>
    <w:rsid w:val="009A6626"/>
    <w:rsid w:val="009A7BCB"/>
    <w:rsid w:val="009B2C07"/>
    <w:rsid w:val="009E7E37"/>
    <w:rsid w:val="00A10466"/>
    <w:rsid w:val="00A115B8"/>
    <w:rsid w:val="00A25613"/>
    <w:rsid w:val="00A65367"/>
    <w:rsid w:val="00A65F8F"/>
    <w:rsid w:val="00AC5E64"/>
    <w:rsid w:val="00AD76DD"/>
    <w:rsid w:val="00AF1966"/>
    <w:rsid w:val="00B20FC8"/>
    <w:rsid w:val="00B239AC"/>
    <w:rsid w:val="00B423FA"/>
    <w:rsid w:val="00BC2583"/>
    <w:rsid w:val="00BC7574"/>
    <w:rsid w:val="00C12B50"/>
    <w:rsid w:val="00C2173B"/>
    <w:rsid w:val="00C51626"/>
    <w:rsid w:val="00C877A8"/>
    <w:rsid w:val="00CE3C59"/>
    <w:rsid w:val="00D347CD"/>
    <w:rsid w:val="00D64F2D"/>
    <w:rsid w:val="00D65F0D"/>
    <w:rsid w:val="00D927FB"/>
    <w:rsid w:val="00DA0EA4"/>
    <w:rsid w:val="00DC33C4"/>
    <w:rsid w:val="00DD22C7"/>
    <w:rsid w:val="00DD277F"/>
    <w:rsid w:val="00DF6A39"/>
    <w:rsid w:val="00E039D8"/>
    <w:rsid w:val="00E313A3"/>
    <w:rsid w:val="00EB0F76"/>
    <w:rsid w:val="00EC0F9B"/>
    <w:rsid w:val="00F0486D"/>
    <w:rsid w:val="00F1735E"/>
    <w:rsid w:val="00F9714F"/>
    <w:rsid w:val="00FB620A"/>
    <w:rsid w:val="00FD7B08"/>
    <w:rsid w:val="00FF53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DengXi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3A36"/>
    <w:pPr>
      <w:spacing w:after="160" w:line="259" w:lineRule="auto"/>
    </w:pPr>
    <w:rPr>
      <w:sz w:val="22"/>
      <w:szCs w:val="22"/>
      <w:lang w:val="en-SG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C6E0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encoding w:val="windows-1252"/>
  <w:optimizeForBrowser/>
  <w:allowPNG/>
  <w:targetScreenSz w:val="1024x768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450</Words>
  <Characters>2569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BRYON</dc:creator>
  <cp:lastModifiedBy>Елена Шустова</cp:lastModifiedBy>
  <cp:revision>2</cp:revision>
  <dcterms:created xsi:type="dcterms:W3CDTF">2017-04-25T11:37:00Z</dcterms:created>
  <dcterms:modified xsi:type="dcterms:W3CDTF">2017-04-25T11:37:00Z</dcterms:modified>
</cp:coreProperties>
</file>