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35" w:rsidRPr="00A4189F" w:rsidRDefault="002E55DB">
      <w:pPr>
        <w:jc w:val="both"/>
        <w:rPr>
          <w:color w:val="auto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Pr="00A418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езультаты </w:t>
      </w:r>
      <w:r w:rsidR="00D15D71" w:rsidRPr="00A418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применения </w:t>
      </w:r>
      <w:r w:rsidRPr="00A4189F">
        <w:rPr>
          <w:rFonts w:ascii="Times New Roman" w:hAnsi="Times New Roman" w:cs="Times New Roman"/>
          <w:b/>
          <w:color w:val="auto"/>
          <w:sz w:val="28"/>
          <w:szCs w:val="28"/>
        </w:rPr>
        <w:t>разработанной тактики лечения пострадавших с дефектами покровных тканей стопы и голеностопного сустава</w:t>
      </w:r>
    </w:p>
    <w:p w:rsidR="00E24535" w:rsidRPr="00A4189F" w:rsidRDefault="002E55D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189F">
        <w:rPr>
          <w:rFonts w:ascii="Times New Roman" w:hAnsi="Times New Roman" w:cs="Times New Roman"/>
          <w:color w:val="auto"/>
          <w:sz w:val="28"/>
          <w:szCs w:val="28"/>
        </w:rPr>
        <w:t>Иванов П.А.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Шибаев Е.Ю., </w:t>
      </w:r>
      <w:r w:rsidR="00D15D71"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Власов А.П.,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Неведров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А.В., Лазарев М.П.</w:t>
      </w:r>
      <w:r w:rsidR="00D15D71"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4189F" w:rsidRPr="00A4189F" w:rsidRDefault="00A4189F" w:rsidP="00A4189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sz w:val="24"/>
          <w:szCs w:val="24"/>
        </w:rPr>
        <w:t>НИИ Скорой Помощи им. Н.В. Склифосовского, Москва.</w:t>
      </w:r>
    </w:p>
    <w:p w:rsidR="00E24535" w:rsidRPr="00D15D71" w:rsidRDefault="002E55DB">
      <w:pPr>
        <w:jc w:val="both"/>
        <w:rPr>
          <w:color w:val="auto"/>
        </w:rPr>
      </w:pPr>
      <w:r w:rsidRPr="00D15D71">
        <w:rPr>
          <w:rFonts w:ascii="Times New Roman" w:hAnsi="Times New Roman" w:cs="Times New Roman"/>
          <w:b/>
          <w:color w:val="auto"/>
          <w:sz w:val="28"/>
          <w:szCs w:val="28"/>
        </w:rPr>
        <w:t>Актуальность.</w:t>
      </w:r>
      <w:r w:rsidR="00D15D71" w:rsidRPr="00D15D71">
        <w:rPr>
          <w:rFonts w:ascii="Times New Roman" w:hAnsi="Times New Roman" w:cs="Times New Roman"/>
          <w:color w:val="auto"/>
          <w:sz w:val="28"/>
          <w:szCs w:val="28"/>
        </w:rPr>
        <w:t xml:space="preserve"> Стопа</w:t>
      </w:r>
      <w:r w:rsidRPr="00D15D71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A4189F">
        <w:rPr>
          <w:rFonts w:ascii="Times New Roman" w:hAnsi="Times New Roman" w:cs="Times New Roman"/>
          <w:color w:val="auto"/>
          <w:sz w:val="28"/>
          <w:szCs w:val="28"/>
        </w:rPr>
        <w:t>голеностопный сустав</w:t>
      </w:r>
      <w:r w:rsidRPr="00D15D71">
        <w:rPr>
          <w:rFonts w:ascii="Times New Roman" w:hAnsi="Times New Roman" w:cs="Times New Roman"/>
          <w:color w:val="auto"/>
          <w:sz w:val="28"/>
          <w:szCs w:val="28"/>
        </w:rPr>
        <w:t xml:space="preserve"> являются </w:t>
      </w:r>
      <w:r w:rsidR="00D15D71" w:rsidRPr="00D15D71">
        <w:rPr>
          <w:rFonts w:ascii="Times New Roman" w:hAnsi="Times New Roman" w:cs="Times New Roman"/>
          <w:color w:val="auto"/>
          <w:sz w:val="28"/>
          <w:szCs w:val="28"/>
        </w:rPr>
        <w:t>одними</w:t>
      </w:r>
      <w:r w:rsidRPr="00D15D71">
        <w:rPr>
          <w:rFonts w:ascii="Times New Roman" w:hAnsi="Times New Roman" w:cs="Times New Roman"/>
          <w:color w:val="auto"/>
          <w:sz w:val="28"/>
          <w:szCs w:val="28"/>
        </w:rPr>
        <w:t xml:space="preserve"> из наиболее часто травмируемых зон. Тяжелым осложнением таких повреждений является формирование первичных и вторичных дефектов покровных тканей. Анатомические особенности этих сегментов делают наличие  дефектов мягких тканей сложной хирургической проблемой и требуют совместных усилий  травматологов и пластических хирургов для их закрытия.  </w:t>
      </w:r>
    </w:p>
    <w:p w:rsidR="00E24535" w:rsidRPr="00A4189F" w:rsidRDefault="002E55DB">
      <w:pPr>
        <w:jc w:val="both"/>
        <w:rPr>
          <w:color w:val="auto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оценить результаты </w:t>
      </w:r>
      <w:r w:rsidR="00D15D71"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применения 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разработанной тактики замещения дефектов покровных  тканей стопы и голеностопного сустава. </w:t>
      </w:r>
    </w:p>
    <w:p w:rsidR="00E24535" w:rsidRPr="00A4189F" w:rsidRDefault="002E55DB">
      <w:pPr>
        <w:jc w:val="both"/>
        <w:rPr>
          <w:color w:val="auto"/>
        </w:rPr>
      </w:pPr>
      <w:r w:rsidRPr="00A4189F">
        <w:rPr>
          <w:rFonts w:ascii="Times New Roman" w:hAnsi="Times New Roman" w:cs="Times New Roman"/>
          <w:b/>
          <w:color w:val="auto"/>
          <w:sz w:val="28"/>
          <w:szCs w:val="28"/>
        </w:rPr>
        <w:t>Материалы и методы.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В 2010-2016 году на лечении в НИИСП им. Н.В. Склифосовского находились 35 пострадавших с дефектами мягких тканей стопы и голеностопного сустава</w:t>
      </w:r>
      <w:bookmarkStart w:id="0" w:name="_GoBack"/>
      <w:bookmarkEnd w:id="0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, которым мы применили разработанную тактику восстановления покровных тканей. В соответствии с анатомическими и функциональными особенностями каждой из этих областей применяли определенные методы замещения дефектов. В зоне голеностопного сустава, для </w:t>
      </w:r>
      <w:r w:rsidR="00D15D71" w:rsidRPr="00A4189F">
        <w:rPr>
          <w:rFonts w:ascii="Times New Roman" w:hAnsi="Times New Roman" w:cs="Times New Roman"/>
          <w:color w:val="auto"/>
          <w:sz w:val="28"/>
          <w:szCs w:val="28"/>
        </w:rPr>
        <w:t>восстановления покровов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требовался тонкий и в то же время  полнослойный кожный лоскут, так как эта зона подвергается значительным механическим воздействиям. Этим требованиям наиболее соответствовал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суральный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кожно-фасциальный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лоскут.  В зоне тыльного отдела стопы при отсутствии обнажения функциональных структур (суставные поверхности костей, сухожилия) проводили местное лечение раны, и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аутодермопластику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после заполнения дефекта грануляционной тканью. Если функциональные структуры были обнажены, выполняли замещение дефекта свободным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реваскуляризированным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лоскутом из передней зубчатой мышцы </w:t>
      </w:r>
      <w:proofErr w:type="gramStart"/>
      <w:r w:rsidRPr="00A4189F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одномоментной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аутодермопластикой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.  При повреждениях переднего отдела стопы (как правило, это были ампутации в этой области), выполняли замещение дефекта свободным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реваскуляризированным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лопаточным лоскутом. Область заднего отдела стопы по подошвенной поверхности подвергается очень большим механическим нагрузкам, поэтому замещение дефектов в этой зоне проводили с помощью  </w:t>
      </w:r>
      <w:r w:rsidR="0050231A">
        <w:rPr>
          <w:rFonts w:ascii="Times New Roman" w:hAnsi="Times New Roman" w:cs="Times New Roman"/>
          <w:color w:val="auto"/>
          <w:sz w:val="28"/>
          <w:szCs w:val="28"/>
        </w:rPr>
        <w:t>медиального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подошвенного лоскута с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ненагружаемой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области стопы.</w:t>
      </w:r>
    </w:p>
    <w:p w:rsidR="00E24535" w:rsidRPr="00A4189F" w:rsidRDefault="002E55DB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4189F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Результаты.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 Отмечено 3 (8,6%) случая тотального некроза пересаженного лоскута. Краевой некроз лоскута выявлен в 5 (14,3%) случаях. Глубокая раневая инфекция после пересадки лоскута отмечена в 2 (5,7%) случаях.  Средний срок от момента травмы до выполнения операции по реконструкции кожных покровов составил 23±3,32 суток. Общий срок госпитализации пострадавших составил 65±10,57 койко-дня. У всех пациентов восстановлена опороспособность стопы.  В 1 (2,86%) случае развились трофические язвы в области пересаженного лоскута через 5 месяцев после операции. </w:t>
      </w:r>
    </w:p>
    <w:p w:rsidR="00E24535" w:rsidRPr="00A4189F" w:rsidRDefault="002E55DB">
      <w:pPr>
        <w:jc w:val="both"/>
        <w:rPr>
          <w:color w:val="auto"/>
        </w:rPr>
      </w:pPr>
      <w:r w:rsidRPr="00A4189F">
        <w:rPr>
          <w:rFonts w:ascii="Times New Roman" w:hAnsi="Times New Roman" w:cs="Times New Roman"/>
          <w:b/>
          <w:color w:val="auto"/>
          <w:sz w:val="28"/>
          <w:szCs w:val="28"/>
        </w:rPr>
        <w:t>Выводы.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 Замещение дефектов покровных тканей стопы и голеностопного сустава должно </w:t>
      </w:r>
      <w:proofErr w:type="gramStart"/>
      <w:r w:rsidRPr="00A4189F">
        <w:rPr>
          <w:rFonts w:ascii="Times New Roman" w:hAnsi="Times New Roman" w:cs="Times New Roman"/>
          <w:color w:val="auto"/>
          <w:sz w:val="28"/>
          <w:szCs w:val="28"/>
        </w:rPr>
        <w:t>проводится</w:t>
      </w:r>
      <w:proofErr w:type="gram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с учетом анатомических и функциональных особенностей этих зон. Основными методами реконструкции кожных покровов в этих областях являются </w:t>
      </w:r>
      <w:proofErr w:type="spellStart"/>
      <w:r w:rsidRPr="00A4189F">
        <w:rPr>
          <w:rFonts w:ascii="Times New Roman" w:hAnsi="Times New Roman" w:cs="Times New Roman"/>
          <w:color w:val="auto"/>
          <w:sz w:val="28"/>
          <w:szCs w:val="28"/>
        </w:rPr>
        <w:t>суральный</w:t>
      </w:r>
      <w:proofErr w:type="spellEnd"/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лоскут, </w:t>
      </w:r>
      <w:r w:rsidR="00D15D71" w:rsidRPr="00A4189F">
        <w:rPr>
          <w:rFonts w:ascii="Times New Roman" w:hAnsi="Times New Roman" w:cs="Times New Roman"/>
          <w:color w:val="auto"/>
          <w:sz w:val="28"/>
          <w:szCs w:val="28"/>
        </w:rPr>
        <w:t>медиальный подошвенный лоскут, свободный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мышечных лоскут из передней зубчатой мышцы, свободный лопаточный лоскут.  Применение разработанной тактики </w:t>
      </w:r>
      <w:r w:rsidR="00A4189F">
        <w:rPr>
          <w:rFonts w:ascii="Times New Roman" w:hAnsi="Times New Roman" w:cs="Times New Roman"/>
          <w:color w:val="auto"/>
          <w:sz w:val="28"/>
          <w:szCs w:val="28"/>
        </w:rPr>
        <w:t>реконструкции кожных покровов</w:t>
      </w:r>
      <w:r w:rsidRPr="00A4189F">
        <w:rPr>
          <w:rFonts w:ascii="Times New Roman" w:hAnsi="Times New Roman" w:cs="Times New Roman"/>
          <w:color w:val="auto"/>
          <w:sz w:val="28"/>
          <w:szCs w:val="28"/>
        </w:rPr>
        <w:t xml:space="preserve"> позволяет в ранние сроки восстановить опороспособность и функцию конечности у пациентов дефектами мягких тканей голени и стопы. </w:t>
      </w:r>
    </w:p>
    <w:sectPr w:rsidR="00E24535" w:rsidRPr="00A4189F" w:rsidSect="00E24535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24535"/>
    <w:rsid w:val="002E55DB"/>
    <w:rsid w:val="0050231A"/>
    <w:rsid w:val="006A0641"/>
    <w:rsid w:val="008D3746"/>
    <w:rsid w:val="00A4189F"/>
    <w:rsid w:val="00AC7713"/>
    <w:rsid w:val="00D15D71"/>
    <w:rsid w:val="00E24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39B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24535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4">
    <w:name w:val="Body Text"/>
    <w:basedOn w:val="a"/>
    <w:rsid w:val="00E24535"/>
    <w:pPr>
      <w:spacing w:after="140" w:line="288" w:lineRule="auto"/>
    </w:pPr>
  </w:style>
  <w:style w:type="paragraph" w:styleId="a5">
    <w:name w:val="List"/>
    <w:basedOn w:val="a4"/>
    <w:rsid w:val="00E24535"/>
    <w:rPr>
      <w:rFonts w:cs="Lohit Devanagari"/>
    </w:rPr>
  </w:style>
  <w:style w:type="paragraph" w:customStyle="1" w:styleId="Caption">
    <w:name w:val="Caption"/>
    <w:basedOn w:val="a"/>
    <w:qFormat/>
    <w:rsid w:val="00E24535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E24535"/>
    <w:pPr>
      <w:suppressLineNumbers/>
    </w:pPr>
    <w:rPr>
      <w:rFonts w:cs="Lohit Devanaga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NevedrovAV</dc:creator>
  <cp:lastModifiedBy>mist-user</cp:lastModifiedBy>
  <cp:revision>3</cp:revision>
  <cp:lastPrinted>2017-01-16T08:07:00Z</cp:lastPrinted>
  <dcterms:created xsi:type="dcterms:W3CDTF">2017-01-16T08:06:00Z</dcterms:created>
  <dcterms:modified xsi:type="dcterms:W3CDTF">2017-01-16T08:07:00Z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