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4F2" w:rsidRPr="00857F13" w:rsidRDefault="00E6663C" w:rsidP="00524B77">
      <w:pPr>
        <w:spacing w:after="0" w:line="360" w:lineRule="auto"/>
        <w:ind w:firstLine="70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7F13">
        <w:rPr>
          <w:rFonts w:ascii="Times New Roman" w:hAnsi="Times New Roman" w:cs="Times New Roman"/>
          <w:b/>
          <w:sz w:val="24"/>
          <w:szCs w:val="24"/>
        </w:rPr>
        <w:t>ОШИБКИ ПРИ ВЫБОРЕ ФИКСАТОРОВ</w:t>
      </w:r>
      <w:r w:rsidR="00563A5A" w:rsidRPr="00857F13">
        <w:rPr>
          <w:rFonts w:ascii="Times New Roman" w:hAnsi="Times New Roman" w:cs="Times New Roman"/>
          <w:b/>
          <w:sz w:val="24"/>
          <w:szCs w:val="24"/>
        </w:rPr>
        <w:t xml:space="preserve"> ПРИ НАКОСТНОМ ОСТЕОСИНТЕЗЕ </w:t>
      </w:r>
      <w:r w:rsidR="0005050A" w:rsidRPr="00857F13">
        <w:rPr>
          <w:rFonts w:ascii="Times New Roman" w:hAnsi="Times New Roman" w:cs="Times New Roman"/>
          <w:b/>
          <w:sz w:val="24"/>
          <w:szCs w:val="24"/>
        </w:rPr>
        <w:t>ПЕРЕЛОМОВ</w:t>
      </w:r>
      <w:r w:rsidR="00563A5A" w:rsidRPr="00857F13">
        <w:rPr>
          <w:rFonts w:ascii="Times New Roman" w:hAnsi="Times New Roman" w:cs="Times New Roman"/>
          <w:b/>
          <w:sz w:val="24"/>
          <w:szCs w:val="24"/>
        </w:rPr>
        <w:t xml:space="preserve"> НИЖНЕЙ ТРЕТИ</w:t>
      </w:r>
      <w:r w:rsidR="0005050A" w:rsidRPr="00857F13">
        <w:rPr>
          <w:rFonts w:ascii="Times New Roman" w:hAnsi="Times New Roman" w:cs="Times New Roman"/>
          <w:b/>
          <w:sz w:val="24"/>
          <w:szCs w:val="24"/>
        </w:rPr>
        <w:t xml:space="preserve"> БЕДРЕННОЙ КОСТИ</w:t>
      </w:r>
    </w:p>
    <w:p w:rsidR="00E82F36" w:rsidRPr="00857F13" w:rsidRDefault="00E82F36" w:rsidP="00524B77">
      <w:pPr>
        <w:spacing w:after="0" w:line="360" w:lineRule="auto"/>
        <w:ind w:firstLine="70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857F13">
        <w:rPr>
          <w:rFonts w:ascii="Times New Roman" w:hAnsi="Times New Roman" w:cs="Times New Roman"/>
          <w:b/>
          <w:i/>
          <w:sz w:val="24"/>
          <w:szCs w:val="24"/>
        </w:rPr>
        <w:t>Кодиров</w:t>
      </w:r>
      <w:proofErr w:type="spellEnd"/>
      <w:r w:rsidR="0005050A" w:rsidRPr="00857F13">
        <w:rPr>
          <w:rFonts w:ascii="Times New Roman" w:hAnsi="Times New Roman" w:cs="Times New Roman"/>
          <w:b/>
          <w:i/>
          <w:sz w:val="24"/>
          <w:szCs w:val="24"/>
        </w:rPr>
        <w:t xml:space="preserve"> М.Ф., </w:t>
      </w:r>
      <w:proofErr w:type="spellStart"/>
      <w:r w:rsidR="0005050A" w:rsidRPr="00857F13">
        <w:rPr>
          <w:rFonts w:ascii="Times New Roman" w:hAnsi="Times New Roman" w:cs="Times New Roman"/>
          <w:b/>
          <w:i/>
          <w:sz w:val="24"/>
          <w:szCs w:val="24"/>
        </w:rPr>
        <w:t>Абдулхаков</w:t>
      </w:r>
      <w:proofErr w:type="spellEnd"/>
      <w:r w:rsidR="0005050A" w:rsidRPr="00857F13">
        <w:rPr>
          <w:rFonts w:ascii="Times New Roman" w:hAnsi="Times New Roman" w:cs="Times New Roman"/>
          <w:b/>
          <w:i/>
          <w:sz w:val="24"/>
          <w:szCs w:val="24"/>
        </w:rPr>
        <w:t xml:space="preserve"> Н.Т., </w:t>
      </w:r>
      <w:proofErr w:type="spellStart"/>
      <w:r w:rsidR="0005050A" w:rsidRPr="00857F13">
        <w:rPr>
          <w:rFonts w:ascii="Times New Roman" w:hAnsi="Times New Roman" w:cs="Times New Roman"/>
          <w:b/>
          <w:i/>
          <w:sz w:val="24"/>
          <w:szCs w:val="24"/>
        </w:rPr>
        <w:t>Ш</w:t>
      </w:r>
      <w:r w:rsidR="00563A5A" w:rsidRPr="00857F13">
        <w:rPr>
          <w:rFonts w:ascii="Times New Roman" w:hAnsi="Times New Roman" w:cs="Times New Roman"/>
          <w:b/>
          <w:i/>
          <w:sz w:val="24"/>
          <w:szCs w:val="24"/>
        </w:rPr>
        <w:t>укуров</w:t>
      </w:r>
      <w:proofErr w:type="spellEnd"/>
      <w:r w:rsidR="00563A5A" w:rsidRPr="00857F13">
        <w:rPr>
          <w:rFonts w:ascii="Times New Roman" w:hAnsi="Times New Roman" w:cs="Times New Roman"/>
          <w:b/>
          <w:i/>
          <w:sz w:val="24"/>
          <w:szCs w:val="24"/>
        </w:rPr>
        <w:t xml:space="preserve"> Э.М.</w:t>
      </w:r>
    </w:p>
    <w:p w:rsidR="0005050A" w:rsidRPr="00AE72CC" w:rsidRDefault="0005050A" w:rsidP="00524B77">
      <w:pPr>
        <w:spacing w:after="0" w:line="360" w:lineRule="auto"/>
        <w:ind w:firstLine="706"/>
        <w:jc w:val="center"/>
        <w:rPr>
          <w:rFonts w:ascii="Times New Roman" w:hAnsi="Times New Roman" w:cs="Times New Roman"/>
          <w:sz w:val="24"/>
          <w:szCs w:val="24"/>
        </w:rPr>
      </w:pPr>
      <w:r w:rsidRPr="00AE72CC">
        <w:rPr>
          <w:rFonts w:ascii="Times New Roman" w:hAnsi="Times New Roman" w:cs="Times New Roman"/>
          <w:sz w:val="24"/>
          <w:szCs w:val="24"/>
        </w:rPr>
        <w:t>НИИ травматологии и ортопедии МЗ Республики Узбекистан</w:t>
      </w:r>
      <w:r w:rsidR="00857F13" w:rsidRPr="00AE72CC">
        <w:rPr>
          <w:rFonts w:ascii="Times New Roman" w:hAnsi="Times New Roman" w:cs="Times New Roman"/>
          <w:sz w:val="24"/>
          <w:szCs w:val="24"/>
        </w:rPr>
        <w:t>, г</w:t>
      </w:r>
      <w:proofErr w:type="gramStart"/>
      <w:r w:rsidR="00857F13" w:rsidRPr="00AE72C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857F13" w:rsidRPr="00AE72CC">
        <w:rPr>
          <w:rFonts w:ascii="Times New Roman" w:hAnsi="Times New Roman" w:cs="Times New Roman"/>
          <w:sz w:val="24"/>
          <w:szCs w:val="24"/>
        </w:rPr>
        <w:t>ашкент</w:t>
      </w:r>
    </w:p>
    <w:p w:rsidR="00AE12A0" w:rsidRPr="00524B77" w:rsidRDefault="00857F13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57F13">
        <w:rPr>
          <w:rFonts w:ascii="Times New Roman" w:hAnsi="Times New Roman" w:cs="Times New Roman"/>
          <w:b/>
          <w:sz w:val="24"/>
          <w:szCs w:val="24"/>
        </w:rPr>
        <w:t>Введение.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459E" w:rsidRPr="00524B77">
        <w:rPr>
          <w:rFonts w:ascii="Times New Roman" w:hAnsi="Times New Roman" w:cs="Times New Roman"/>
          <w:sz w:val="24"/>
          <w:szCs w:val="24"/>
        </w:rPr>
        <w:t>Переломы бедренной кости относятся к числу часто встречающихся и составляют</w:t>
      </w:r>
      <w:r w:rsidR="00C5726A" w:rsidRPr="00524B77">
        <w:rPr>
          <w:rFonts w:ascii="Times New Roman" w:hAnsi="Times New Roman" w:cs="Times New Roman"/>
          <w:sz w:val="24"/>
          <w:szCs w:val="24"/>
        </w:rPr>
        <w:t xml:space="preserve"> до</w:t>
      </w:r>
      <w:r w:rsidR="0024459E" w:rsidRPr="00524B77">
        <w:rPr>
          <w:rFonts w:ascii="Times New Roman" w:hAnsi="Times New Roman" w:cs="Times New Roman"/>
          <w:sz w:val="24"/>
          <w:szCs w:val="24"/>
        </w:rPr>
        <w:t xml:space="preserve"> 15 % в структуре переломов длинных костей, а </w:t>
      </w:r>
      <w:r w:rsidR="002B255F" w:rsidRPr="00524B77">
        <w:rPr>
          <w:rFonts w:ascii="Times New Roman" w:hAnsi="Times New Roman" w:cs="Times New Roman"/>
          <w:sz w:val="24"/>
          <w:szCs w:val="24"/>
        </w:rPr>
        <w:t>30-</w:t>
      </w:r>
      <w:r w:rsidR="0024459E" w:rsidRPr="00524B77">
        <w:rPr>
          <w:rFonts w:ascii="Times New Roman" w:hAnsi="Times New Roman" w:cs="Times New Roman"/>
          <w:sz w:val="24"/>
          <w:szCs w:val="24"/>
        </w:rPr>
        <w:t xml:space="preserve">40% этих переломов приходит на долю </w:t>
      </w:r>
      <w:r w:rsidR="00E82F36" w:rsidRPr="00524B77">
        <w:rPr>
          <w:rFonts w:ascii="Times New Roman" w:hAnsi="Times New Roman" w:cs="Times New Roman"/>
          <w:sz w:val="24"/>
          <w:szCs w:val="24"/>
        </w:rPr>
        <w:t xml:space="preserve">нижней трети и </w:t>
      </w:r>
      <w:proofErr w:type="spellStart"/>
      <w:r w:rsidR="00E82F36" w:rsidRPr="00524B77">
        <w:rPr>
          <w:rFonts w:ascii="Times New Roman" w:hAnsi="Times New Roman" w:cs="Times New Roman"/>
          <w:sz w:val="24"/>
          <w:szCs w:val="24"/>
        </w:rPr>
        <w:t>надмыщелков</w:t>
      </w:r>
      <w:r w:rsidR="0024459E" w:rsidRPr="00524B77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24459E" w:rsidRPr="00524B77">
        <w:rPr>
          <w:rFonts w:ascii="Times New Roman" w:hAnsi="Times New Roman" w:cs="Times New Roman"/>
          <w:sz w:val="24"/>
          <w:szCs w:val="24"/>
        </w:rPr>
        <w:t xml:space="preserve"> части.</w:t>
      </w:r>
      <w:r w:rsidR="00AE12A0" w:rsidRPr="00524B77">
        <w:rPr>
          <w:rFonts w:ascii="Times New Roman" w:hAnsi="Times New Roman" w:cs="Times New Roman"/>
          <w:sz w:val="24"/>
          <w:szCs w:val="24"/>
        </w:rPr>
        <w:t xml:space="preserve"> Если переломы нижней трети часто встречаются у лиц работоспособного возраста, то переломы дистального конца характер</w:t>
      </w:r>
      <w:r w:rsidR="00052261" w:rsidRPr="00524B77">
        <w:rPr>
          <w:rFonts w:ascii="Times New Roman" w:hAnsi="Times New Roman" w:cs="Times New Roman"/>
          <w:sz w:val="24"/>
          <w:szCs w:val="24"/>
        </w:rPr>
        <w:t>ны</w:t>
      </w:r>
      <w:r w:rsidR="00AE12A0" w:rsidRPr="00524B77">
        <w:rPr>
          <w:rFonts w:ascii="Times New Roman" w:hAnsi="Times New Roman" w:cs="Times New Roman"/>
          <w:sz w:val="24"/>
          <w:szCs w:val="24"/>
        </w:rPr>
        <w:t xml:space="preserve"> для лиц более стар</w:t>
      </w:r>
      <w:r w:rsidR="00C5726A" w:rsidRPr="00524B77">
        <w:rPr>
          <w:rFonts w:ascii="Times New Roman" w:hAnsi="Times New Roman" w:cs="Times New Roman"/>
          <w:sz w:val="24"/>
          <w:szCs w:val="24"/>
        </w:rPr>
        <w:t>ческого</w:t>
      </w:r>
      <w:r w:rsidR="00AE12A0" w:rsidRPr="00524B77">
        <w:rPr>
          <w:rFonts w:ascii="Times New Roman" w:hAnsi="Times New Roman" w:cs="Times New Roman"/>
          <w:sz w:val="24"/>
          <w:szCs w:val="24"/>
        </w:rPr>
        <w:t xml:space="preserve"> возраста.</w:t>
      </w:r>
    </w:p>
    <w:p w:rsidR="00C5726A" w:rsidRPr="00524B77" w:rsidRDefault="00563A5A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данным различных авторов ч</w:t>
      </w:r>
      <w:r w:rsidR="00AE12A0" w:rsidRPr="00524B77">
        <w:rPr>
          <w:rFonts w:ascii="Times New Roman" w:hAnsi="Times New Roman" w:cs="Times New Roman"/>
          <w:sz w:val="24"/>
          <w:szCs w:val="24"/>
        </w:rPr>
        <w:t xml:space="preserve">исло неудовлетворительных результатов </w:t>
      </w:r>
      <w:r w:rsidR="002B255F" w:rsidRPr="00524B77">
        <w:rPr>
          <w:rFonts w:ascii="Times New Roman" w:hAnsi="Times New Roman" w:cs="Times New Roman"/>
          <w:sz w:val="24"/>
          <w:szCs w:val="24"/>
        </w:rPr>
        <w:t>остаётся высокой и доходит до 15-17 %, что обусловлено сложностью репозиции и фиксации костных отломков.</w:t>
      </w:r>
      <w:r w:rsidR="00857F13">
        <w:rPr>
          <w:rFonts w:ascii="Times New Roman" w:hAnsi="Times New Roman" w:cs="Times New Roman"/>
          <w:sz w:val="24"/>
          <w:szCs w:val="24"/>
        </w:rPr>
        <w:t xml:space="preserve"> </w:t>
      </w:r>
      <w:r w:rsidR="002B255F" w:rsidRPr="00524B77">
        <w:rPr>
          <w:rFonts w:ascii="Times New Roman" w:hAnsi="Times New Roman" w:cs="Times New Roman"/>
          <w:sz w:val="24"/>
          <w:szCs w:val="24"/>
        </w:rPr>
        <w:t>Несмотря на развитие медицинских технологий, внедрение в практику оперативного лечения данных повреждений метода ретроградного блокирующего интрамедуллярного остеосинтеза, а также накостного остеосинтеза пластинами с угловой стабильност</w:t>
      </w:r>
      <w:r w:rsidR="00C5726A" w:rsidRPr="00524B77">
        <w:rPr>
          <w:rFonts w:ascii="Times New Roman" w:hAnsi="Times New Roman" w:cs="Times New Roman"/>
          <w:sz w:val="24"/>
          <w:szCs w:val="24"/>
        </w:rPr>
        <w:t>ью, поиск наиболее оптимальных способов лечения остаётся актуальной.</w:t>
      </w:r>
    </w:p>
    <w:p w:rsidR="00C5726A" w:rsidRPr="00524B77" w:rsidRDefault="00C5726A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524B77">
        <w:rPr>
          <w:rFonts w:ascii="Times New Roman" w:hAnsi="Times New Roman" w:cs="Times New Roman"/>
          <w:sz w:val="24"/>
          <w:szCs w:val="24"/>
        </w:rPr>
        <w:t>В развитии различных осложнений немаловажную рол</w:t>
      </w:r>
      <w:r w:rsidR="00052261" w:rsidRPr="00524B77">
        <w:rPr>
          <w:rFonts w:ascii="Times New Roman" w:hAnsi="Times New Roman" w:cs="Times New Roman"/>
          <w:sz w:val="24"/>
          <w:szCs w:val="24"/>
        </w:rPr>
        <w:t>ь</w:t>
      </w:r>
      <w:r w:rsidRPr="00524B77">
        <w:rPr>
          <w:rFonts w:ascii="Times New Roman" w:hAnsi="Times New Roman" w:cs="Times New Roman"/>
          <w:sz w:val="24"/>
          <w:szCs w:val="24"/>
        </w:rPr>
        <w:t xml:space="preserve"> играет и ошибки специалистов при выборе тактики и подбора методики остеосинтеза этих переломов.</w:t>
      </w:r>
    </w:p>
    <w:p w:rsidR="00052261" w:rsidRPr="00524B77" w:rsidRDefault="00857F13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57F13">
        <w:rPr>
          <w:rFonts w:ascii="Times New Roman" w:hAnsi="Times New Roman" w:cs="Times New Roman"/>
          <w:b/>
          <w:sz w:val="24"/>
          <w:szCs w:val="24"/>
        </w:rPr>
        <w:t>Материал и методы.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3A5A">
        <w:rPr>
          <w:rFonts w:ascii="Times New Roman" w:hAnsi="Times New Roman" w:cs="Times New Roman"/>
          <w:sz w:val="24"/>
          <w:szCs w:val="24"/>
        </w:rPr>
        <w:t>За период 2013-201</w:t>
      </w:r>
      <w:r w:rsidR="004442A1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563A5A">
        <w:rPr>
          <w:rFonts w:ascii="Times New Roman" w:hAnsi="Times New Roman" w:cs="Times New Roman"/>
          <w:sz w:val="24"/>
          <w:szCs w:val="24"/>
        </w:rPr>
        <w:t xml:space="preserve">гг. </w:t>
      </w:r>
      <w:r w:rsidR="00563A5A" w:rsidRPr="00524B77">
        <w:rPr>
          <w:rFonts w:ascii="Times New Roman" w:hAnsi="Times New Roman" w:cs="Times New Roman"/>
          <w:sz w:val="24"/>
          <w:szCs w:val="24"/>
        </w:rPr>
        <w:t xml:space="preserve">в отделении взрослой травматологии НИИТО МЗ Республики Узбекистан </w:t>
      </w:r>
      <w:r w:rsidR="00563A5A">
        <w:rPr>
          <w:rFonts w:ascii="Times New Roman" w:hAnsi="Times New Roman" w:cs="Times New Roman"/>
          <w:sz w:val="24"/>
          <w:szCs w:val="24"/>
        </w:rPr>
        <w:t xml:space="preserve">получили лечение 43 больных с ложными суставами и несросшимся переломами нижней трети бедренной кости, которым ранее был проведен остеосинтез различными </w:t>
      </w:r>
      <w:r w:rsidR="006D14BD">
        <w:rPr>
          <w:rFonts w:ascii="Times New Roman" w:hAnsi="Times New Roman" w:cs="Times New Roman"/>
          <w:sz w:val="24"/>
          <w:szCs w:val="24"/>
        </w:rPr>
        <w:t xml:space="preserve">металлоконструкциями. </w:t>
      </w:r>
      <w:r w:rsidR="004B5798" w:rsidRPr="00524B77">
        <w:rPr>
          <w:rFonts w:ascii="Times New Roman" w:hAnsi="Times New Roman" w:cs="Times New Roman"/>
          <w:sz w:val="24"/>
          <w:szCs w:val="24"/>
        </w:rPr>
        <w:t>7 больным из этой группы первичный остеосинтез проведен в нашей клинике, а 3 пациентов оперированы в клиниках иностранных государств.</w:t>
      </w:r>
      <w:proofErr w:type="gramEnd"/>
      <w:r w:rsidR="004B5798" w:rsidRPr="00524B77">
        <w:rPr>
          <w:rFonts w:ascii="Times New Roman" w:hAnsi="Times New Roman" w:cs="Times New Roman"/>
          <w:sz w:val="24"/>
          <w:szCs w:val="24"/>
        </w:rPr>
        <w:t xml:space="preserve"> </w:t>
      </w:r>
      <w:r w:rsidR="00052261" w:rsidRPr="00524B77">
        <w:rPr>
          <w:rFonts w:ascii="Times New Roman" w:hAnsi="Times New Roman" w:cs="Times New Roman"/>
          <w:sz w:val="24"/>
          <w:szCs w:val="24"/>
        </w:rPr>
        <w:t xml:space="preserve">Остальные 33 больных получали лечение по различным регионам республики. </w:t>
      </w:r>
      <w:r w:rsidR="006D14BD">
        <w:rPr>
          <w:rFonts w:ascii="Times New Roman" w:hAnsi="Times New Roman" w:cs="Times New Roman"/>
          <w:sz w:val="24"/>
          <w:szCs w:val="24"/>
        </w:rPr>
        <w:t xml:space="preserve">Всем этим больным в дальнейшем был </w:t>
      </w:r>
      <w:r w:rsidR="006D14BD" w:rsidRPr="00524B77">
        <w:rPr>
          <w:rFonts w:ascii="Times New Roman" w:hAnsi="Times New Roman" w:cs="Times New Roman"/>
          <w:sz w:val="24"/>
          <w:szCs w:val="24"/>
        </w:rPr>
        <w:t>проведен ревизионный остеосинтез.</w:t>
      </w:r>
    </w:p>
    <w:p w:rsidR="00052261" w:rsidRPr="00524B77" w:rsidRDefault="00857F13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57F13">
        <w:rPr>
          <w:rFonts w:ascii="Times New Roman" w:hAnsi="Times New Roman" w:cs="Times New Roman"/>
          <w:b/>
          <w:sz w:val="24"/>
          <w:szCs w:val="24"/>
        </w:rPr>
        <w:t>Результаты.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14BD">
        <w:rPr>
          <w:rFonts w:ascii="Times New Roman" w:hAnsi="Times New Roman" w:cs="Times New Roman"/>
          <w:sz w:val="24"/>
          <w:szCs w:val="24"/>
        </w:rPr>
        <w:t>А</w:t>
      </w:r>
      <w:r w:rsidR="004B5798" w:rsidRPr="00524B77">
        <w:rPr>
          <w:rFonts w:ascii="Times New Roman" w:hAnsi="Times New Roman" w:cs="Times New Roman"/>
          <w:sz w:val="24"/>
          <w:szCs w:val="24"/>
        </w:rPr>
        <w:t xml:space="preserve">нализ методов оперативных вмешательств </w:t>
      </w:r>
      <w:r w:rsidR="006D14BD">
        <w:rPr>
          <w:rFonts w:ascii="Times New Roman" w:hAnsi="Times New Roman" w:cs="Times New Roman"/>
          <w:sz w:val="24"/>
          <w:szCs w:val="24"/>
        </w:rPr>
        <w:t>показал</w:t>
      </w:r>
      <w:r w:rsidR="004B5798" w:rsidRPr="00524B77">
        <w:rPr>
          <w:rFonts w:ascii="Times New Roman" w:hAnsi="Times New Roman" w:cs="Times New Roman"/>
          <w:sz w:val="24"/>
          <w:szCs w:val="24"/>
        </w:rPr>
        <w:t xml:space="preserve">, что 23 больным применен метод </w:t>
      </w:r>
      <w:r w:rsidR="006D14BD">
        <w:rPr>
          <w:rFonts w:ascii="Times New Roman" w:hAnsi="Times New Roman" w:cs="Times New Roman"/>
          <w:sz w:val="24"/>
          <w:szCs w:val="24"/>
        </w:rPr>
        <w:t xml:space="preserve">накостного </w:t>
      </w:r>
      <w:r w:rsidR="004B5798" w:rsidRPr="00524B77">
        <w:rPr>
          <w:rFonts w:ascii="Times New Roman" w:hAnsi="Times New Roman" w:cs="Times New Roman"/>
          <w:sz w:val="24"/>
          <w:szCs w:val="24"/>
        </w:rPr>
        <w:t>остеосинтеза пластинами, 13 пролечены методикой блокирующего интрамедуллярного остеосинтеза, а остальным 7 больным проведены</w:t>
      </w:r>
      <w:r w:rsidR="00645FD3" w:rsidRPr="00524B77">
        <w:rPr>
          <w:rFonts w:ascii="Times New Roman" w:hAnsi="Times New Roman" w:cs="Times New Roman"/>
          <w:sz w:val="24"/>
          <w:szCs w:val="24"/>
        </w:rPr>
        <w:t xml:space="preserve"> операции с применением интрамедуллярных штифтов (3 случая) и аппаратов наружной фиксации (4 больных).</w:t>
      </w:r>
    </w:p>
    <w:p w:rsidR="006D14BD" w:rsidRDefault="00F34D0A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524B77">
        <w:rPr>
          <w:rFonts w:ascii="Times New Roman" w:hAnsi="Times New Roman" w:cs="Times New Roman"/>
          <w:sz w:val="24"/>
          <w:szCs w:val="24"/>
        </w:rPr>
        <w:t>Из 23</w:t>
      </w:r>
      <w:r w:rsidR="00052261" w:rsidRPr="00524B77">
        <w:rPr>
          <w:rFonts w:ascii="Times New Roman" w:hAnsi="Times New Roman" w:cs="Times New Roman"/>
          <w:sz w:val="24"/>
          <w:szCs w:val="24"/>
        </w:rPr>
        <w:t xml:space="preserve"> больных, пролеченных методикой накостного остеосинтеза с применением различных пластин, </w:t>
      </w:r>
      <w:r w:rsidRPr="00524B77">
        <w:rPr>
          <w:rFonts w:ascii="Times New Roman" w:hAnsi="Times New Roman" w:cs="Times New Roman"/>
          <w:sz w:val="24"/>
          <w:szCs w:val="24"/>
        </w:rPr>
        <w:t>у 12 больных отмечались переломы пластин, а в 6 случаях наблюдались миграция пластин. В пяти случаях выявлены развитие ложн</w:t>
      </w:r>
      <w:r w:rsidR="00541A1C" w:rsidRPr="00524B77">
        <w:rPr>
          <w:rFonts w:ascii="Times New Roman" w:hAnsi="Times New Roman" w:cs="Times New Roman"/>
          <w:sz w:val="24"/>
          <w:szCs w:val="24"/>
        </w:rPr>
        <w:t xml:space="preserve">ых </w:t>
      </w:r>
      <w:r w:rsidRPr="00524B77">
        <w:rPr>
          <w:rFonts w:ascii="Times New Roman" w:hAnsi="Times New Roman" w:cs="Times New Roman"/>
          <w:sz w:val="24"/>
          <w:szCs w:val="24"/>
        </w:rPr>
        <w:t>сустав</w:t>
      </w:r>
      <w:r w:rsidR="00541A1C" w:rsidRPr="00524B77">
        <w:rPr>
          <w:rFonts w:ascii="Times New Roman" w:hAnsi="Times New Roman" w:cs="Times New Roman"/>
          <w:sz w:val="24"/>
          <w:szCs w:val="24"/>
        </w:rPr>
        <w:t xml:space="preserve">ов и </w:t>
      </w:r>
      <w:proofErr w:type="spellStart"/>
      <w:r w:rsidR="00E6663C" w:rsidRPr="00524B77">
        <w:rPr>
          <w:rFonts w:ascii="Times New Roman" w:hAnsi="Times New Roman" w:cs="Times New Roman"/>
          <w:sz w:val="24"/>
          <w:szCs w:val="24"/>
        </w:rPr>
        <w:t>н</w:t>
      </w:r>
      <w:r w:rsidR="00E6663C">
        <w:rPr>
          <w:rFonts w:ascii="Times New Roman" w:hAnsi="Times New Roman" w:cs="Times New Roman"/>
          <w:sz w:val="24"/>
          <w:szCs w:val="24"/>
        </w:rPr>
        <w:t>ес</w:t>
      </w:r>
      <w:r w:rsidR="00E6663C" w:rsidRPr="00524B77">
        <w:rPr>
          <w:rFonts w:ascii="Times New Roman" w:hAnsi="Times New Roman" w:cs="Times New Roman"/>
          <w:sz w:val="24"/>
          <w:szCs w:val="24"/>
        </w:rPr>
        <w:t>ращений</w:t>
      </w:r>
      <w:proofErr w:type="spellEnd"/>
      <w:r w:rsidR="00541A1C" w:rsidRPr="00524B77">
        <w:rPr>
          <w:rFonts w:ascii="Times New Roman" w:hAnsi="Times New Roman" w:cs="Times New Roman"/>
          <w:sz w:val="24"/>
          <w:szCs w:val="24"/>
        </w:rPr>
        <w:t xml:space="preserve"> при адекватной имплантации</w:t>
      </w:r>
      <w:r w:rsidRPr="00524B77">
        <w:rPr>
          <w:rFonts w:ascii="Times New Roman" w:hAnsi="Times New Roman" w:cs="Times New Roman"/>
          <w:sz w:val="24"/>
          <w:szCs w:val="24"/>
        </w:rPr>
        <w:t xml:space="preserve"> пластин. </w:t>
      </w:r>
    </w:p>
    <w:p w:rsidR="00E82F36" w:rsidRPr="00524B77" w:rsidRDefault="00857F13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857F13">
        <w:rPr>
          <w:rFonts w:ascii="Times New Roman" w:hAnsi="Times New Roman" w:cs="Times New Roman"/>
          <w:b/>
          <w:sz w:val="24"/>
          <w:szCs w:val="24"/>
        </w:rPr>
        <w:lastRenderedPageBreak/>
        <w:t>Выводы.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D0A" w:rsidRPr="00524B77">
        <w:rPr>
          <w:rFonts w:ascii="Times New Roman" w:hAnsi="Times New Roman" w:cs="Times New Roman"/>
          <w:sz w:val="24"/>
          <w:szCs w:val="24"/>
        </w:rPr>
        <w:t xml:space="preserve">Анализ причин неудовлетворительных результатов </w:t>
      </w:r>
      <w:r w:rsidR="00F41BD2" w:rsidRPr="00524B77">
        <w:rPr>
          <w:rFonts w:ascii="Times New Roman" w:hAnsi="Times New Roman" w:cs="Times New Roman"/>
          <w:sz w:val="24"/>
          <w:szCs w:val="24"/>
        </w:rPr>
        <w:t xml:space="preserve">показал, что в 14 случаях были применены пластины, не предназначенные для лечения переломов данного сегмента, у 6 </w:t>
      </w:r>
      <w:r w:rsidR="00695459" w:rsidRPr="00524B77">
        <w:rPr>
          <w:rFonts w:ascii="Times New Roman" w:hAnsi="Times New Roman" w:cs="Times New Roman"/>
          <w:sz w:val="24"/>
          <w:szCs w:val="24"/>
        </w:rPr>
        <w:t>больных отмечены некорректный выбор пластины по длине дистального отломка. В 3-х случаях причиной развития осложнений явились не соблюдение соотношение длины пластины при многооскольчатом характере перелома.</w:t>
      </w:r>
    </w:p>
    <w:p w:rsidR="00DB1912" w:rsidRPr="00524B77" w:rsidRDefault="00524B77" w:rsidP="00524B77">
      <w:pPr>
        <w:pStyle w:val="a3"/>
        <w:spacing w:line="360" w:lineRule="auto"/>
        <w:ind w:left="0" w:firstLine="540"/>
        <w:jc w:val="both"/>
        <w:rPr>
          <w:lang w:val="uz-Cyrl-UZ"/>
        </w:rPr>
      </w:pPr>
      <w:r w:rsidRPr="00524B77">
        <w:rPr>
          <w:lang w:val="uz-Cyrl-UZ"/>
        </w:rPr>
        <w:t>Анализ неудовлетворительных результатов остеосинтеза низких переломов бедренной кости показал, что</w:t>
      </w:r>
      <w:r w:rsidR="006D14BD">
        <w:rPr>
          <w:lang w:val="uz-Cyrl-UZ"/>
        </w:rPr>
        <w:t xml:space="preserve"> в развитие поздных осложнений при остеосинтезе низких переломов бедренной кости</w:t>
      </w:r>
      <w:r w:rsidR="00E6663C">
        <w:rPr>
          <w:lang w:val="uz-Cyrl-UZ"/>
        </w:rPr>
        <w:t>,</w:t>
      </w:r>
      <w:r w:rsidR="006D14BD">
        <w:rPr>
          <w:lang w:val="uz-Cyrl-UZ"/>
        </w:rPr>
        <w:t xml:space="preserve"> немаловажную рол играет тактические ошибки при выборе металлоконструкций </w:t>
      </w:r>
      <w:r w:rsidR="00E6663C">
        <w:rPr>
          <w:lang w:val="uz-Cyrl-UZ"/>
        </w:rPr>
        <w:t xml:space="preserve">без учета </w:t>
      </w:r>
      <w:r w:rsidR="006D14BD">
        <w:rPr>
          <w:lang w:val="uz-Cyrl-UZ"/>
        </w:rPr>
        <w:t xml:space="preserve">характера перелома. </w:t>
      </w:r>
      <w:r w:rsidRPr="00524B77">
        <w:rPr>
          <w:lang w:val="uz-Cyrl-UZ"/>
        </w:rPr>
        <w:t xml:space="preserve">На наш взгляд для низких переломов наиболее эффективны пластины с угловой стабильностью. </w:t>
      </w:r>
    </w:p>
    <w:p w:rsidR="00541A1C" w:rsidRPr="00524B77" w:rsidRDefault="00541A1C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uz-Cyrl-UZ"/>
        </w:rPr>
      </w:pPr>
    </w:p>
    <w:p w:rsidR="00DB1912" w:rsidRPr="00524B77" w:rsidRDefault="00DB1912" w:rsidP="00524B77">
      <w:pPr>
        <w:spacing w:after="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</w:p>
    <w:p w:rsidR="00E82F36" w:rsidRPr="00524B77" w:rsidRDefault="00E82F36" w:rsidP="00524B77">
      <w:pPr>
        <w:spacing w:after="0" w:line="360" w:lineRule="auto"/>
        <w:ind w:firstLine="706"/>
        <w:rPr>
          <w:rFonts w:ascii="Times New Roman" w:hAnsi="Times New Roman" w:cs="Times New Roman"/>
          <w:sz w:val="24"/>
          <w:szCs w:val="24"/>
        </w:rPr>
      </w:pPr>
    </w:p>
    <w:sectPr w:rsidR="00E82F36" w:rsidRPr="00524B77" w:rsidSect="00D754F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5EF"/>
    <w:multiLevelType w:val="hybridMultilevel"/>
    <w:tmpl w:val="48A2E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E82F36"/>
    <w:rsid w:val="0005050A"/>
    <w:rsid w:val="00052261"/>
    <w:rsid w:val="00207516"/>
    <w:rsid w:val="00231D7B"/>
    <w:rsid w:val="0024459E"/>
    <w:rsid w:val="00296D40"/>
    <w:rsid w:val="002B255F"/>
    <w:rsid w:val="002F023B"/>
    <w:rsid w:val="004442A1"/>
    <w:rsid w:val="004B5798"/>
    <w:rsid w:val="00524B77"/>
    <w:rsid w:val="00541A1C"/>
    <w:rsid w:val="00563A5A"/>
    <w:rsid w:val="005B31C5"/>
    <w:rsid w:val="005B41CC"/>
    <w:rsid w:val="00645FD3"/>
    <w:rsid w:val="00695459"/>
    <w:rsid w:val="006D14BD"/>
    <w:rsid w:val="007571C5"/>
    <w:rsid w:val="00857F13"/>
    <w:rsid w:val="00AE12A0"/>
    <w:rsid w:val="00AE72CC"/>
    <w:rsid w:val="00C5726A"/>
    <w:rsid w:val="00D754F2"/>
    <w:rsid w:val="00DB1912"/>
    <w:rsid w:val="00DD0945"/>
    <w:rsid w:val="00E6663C"/>
    <w:rsid w:val="00E82F36"/>
    <w:rsid w:val="00F34D0A"/>
    <w:rsid w:val="00F41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9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3</cp:revision>
  <dcterms:created xsi:type="dcterms:W3CDTF">2017-01-31T05:44:00Z</dcterms:created>
  <dcterms:modified xsi:type="dcterms:W3CDTF">2017-01-31T06:50:00Z</dcterms:modified>
</cp:coreProperties>
</file>