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DB6FD8" w14:textId="7919D3E1" w:rsidR="00875BBB" w:rsidRPr="009A487C" w:rsidRDefault="00766579" w:rsidP="00875BBB">
      <w:pPr>
        <w:pStyle w:val="10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ЧРЕСКОСТНЫЙ ОСТЕОСИНТЕЗ</w:t>
      </w:r>
      <w:r w:rsidR="00F60D50" w:rsidRPr="00F60D50">
        <w:rPr>
          <w:rFonts w:ascii="Times New Roman" w:hAnsi="Times New Roman"/>
          <w:b/>
          <w:szCs w:val="24"/>
        </w:rPr>
        <w:t xml:space="preserve"> </w:t>
      </w:r>
      <w:r w:rsidR="00487206">
        <w:rPr>
          <w:rFonts w:ascii="Times New Roman" w:hAnsi="Times New Roman"/>
          <w:b/>
          <w:szCs w:val="24"/>
        </w:rPr>
        <w:t xml:space="preserve">С </w:t>
      </w:r>
      <w:r w:rsidR="00F60D50" w:rsidRPr="00F60D50">
        <w:rPr>
          <w:rFonts w:ascii="Times New Roman" w:hAnsi="Times New Roman"/>
          <w:b/>
          <w:szCs w:val="24"/>
        </w:rPr>
        <w:t>ВНУТРЕННЕЙ ФИКСАЦИЕЙ ПРИ ПЕРИПРОТЕЗНЫХ ПЕРЕЛОМАХ И ДЕФОРМАЦИЯХ БЕДРА</w:t>
      </w:r>
      <w:r w:rsidR="007D1AB7">
        <w:rPr>
          <w:rFonts w:ascii="Times New Roman" w:hAnsi="Times New Roman"/>
          <w:b/>
          <w:szCs w:val="24"/>
        </w:rPr>
        <w:t xml:space="preserve"> – </w:t>
      </w:r>
      <w:r w:rsidR="00BA1F23">
        <w:rPr>
          <w:rFonts w:ascii="Times New Roman" w:hAnsi="Times New Roman"/>
          <w:b/>
          <w:szCs w:val="24"/>
        </w:rPr>
        <w:t xml:space="preserve">ОПЫТ </w:t>
      </w:r>
      <w:r w:rsidR="007D1AB7">
        <w:rPr>
          <w:rFonts w:ascii="Times New Roman" w:hAnsi="Times New Roman"/>
          <w:b/>
          <w:szCs w:val="24"/>
        </w:rPr>
        <w:t xml:space="preserve">10 ЛЕТ </w:t>
      </w:r>
    </w:p>
    <w:p w14:paraId="415E62C6" w14:textId="77777777" w:rsidR="00875BBB" w:rsidRPr="00BA3DA7" w:rsidRDefault="00875BBB" w:rsidP="00875BBB">
      <w:pPr>
        <w:pStyle w:val="10"/>
        <w:jc w:val="center"/>
        <w:rPr>
          <w:rFonts w:ascii="Times" w:hAnsi="Times"/>
          <w:b/>
          <w:szCs w:val="24"/>
        </w:rPr>
      </w:pPr>
    </w:p>
    <w:p w14:paraId="5D000D56" w14:textId="4BBA11B7" w:rsidR="00C341C6" w:rsidRDefault="00C341C6" w:rsidP="00C341C6">
      <w:pPr>
        <w:pStyle w:val="10"/>
        <w:jc w:val="center"/>
        <w:rPr>
          <w:rFonts w:ascii="Times" w:hAnsi="Times"/>
          <w:szCs w:val="24"/>
          <w:vertAlign w:val="superscript"/>
        </w:rPr>
      </w:pPr>
      <w:r w:rsidRPr="00BA3DA7">
        <w:rPr>
          <w:rFonts w:ascii="Times" w:hAnsi="Times"/>
          <w:szCs w:val="24"/>
        </w:rPr>
        <w:t>Челноков А.Н.</w:t>
      </w:r>
      <w:r w:rsidR="008E1166" w:rsidRPr="008E1166">
        <w:rPr>
          <w:rFonts w:ascii="Times" w:hAnsi="Times"/>
          <w:szCs w:val="24"/>
          <w:vertAlign w:val="superscript"/>
        </w:rPr>
        <w:t>1</w:t>
      </w:r>
      <w:r w:rsidR="009A487C">
        <w:rPr>
          <w:rFonts w:ascii="Times" w:hAnsi="Times"/>
          <w:szCs w:val="24"/>
        </w:rPr>
        <w:t xml:space="preserve">, </w:t>
      </w:r>
      <w:proofErr w:type="spellStart"/>
      <w:r w:rsidRPr="00BA3DA7">
        <w:rPr>
          <w:rFonts w:ascii="Times" w:hAnsi="Times"/>
          <w:szCs w:val="24"/>
        </w:rPr>
        <w:t>Пивень</w:t>
      </w:r>
      <w:proofErr w:type="spellEnd"/>
      <w:r w:rsidRPr="00BA3DA7">
        <w:rPr>
          <w:rFonts w:ascii="Times" w:hAnsi="Times"/>
          <w:szCs w:val="24"/>
        </w:rPr>
        <w:t xml:space="preserve"> И.М.</w:t>
      </w:r>
      <w:r w:rsidR="008E1166" w:rsidRPr="008E1166">
        <w:rPr>
          <w:rFonts w:ascii="Times" w:hAnsi="Times"/>
          <w:szCs w:val="24"/>
          <w:vertAlign w:val="superscript"/>
        </w:rPr>
        <w:t>2</w:t>
      </w:r>
      <w:r w:rsidR="008E1166">
        <w:rPr>
          <w:rFonts w:ascii="Times" w:hAnsi="Times"/>
          <w:szCs w:val="24"/>
        </w:rPr>
        <w:t xml:space="preserve"> Семенистый А.Ю.</w:t>
      </w:r>
      <w:r w:rsidR="008E1166" w:rsidRPr="008E1166">
        <w:rPr>
          <w:rFonts w:ascii="Times" w:hAnsi="Times"/>
          <w:szCs w:val="24"/>
          <w:vertAlign w:val="superscript"/>
        </w:rPr>
        <w:t xml:space="preserve"> </w:t>
      </w:r>
      <w:r w:rsidR="008E1166" w:rsidRPr="008E1166">
        <w:rPr>
          <w:rFonts w:ascii="Times" w:hAnsi="Times"/>
          <w:szCs w:val="24"/>
          <w:vertAlign w:val="superscript"/>
        </w:rPr>
        <w:t>1</w:t>
      </w:r>
    </w:p>
    <w:p w14:paraId="3C46666F" w14:textId="77777777" w:rsidR="008E1166" w:rsidRPr="00235B30" w:rsidRDefault="008E1166" w:rsidP="00C341C6">
      <w:pPr>
        <w:pStyle w:val="10"/>
        <w:jc w:val="center"/>
        <w:rPr>
          <w:rFonts w:ascii="Times" w:hAnsi="Times"/>
          <w:szCs w:val="24"/>
        </w:rPr>
      </w:pPr>
    </w:p>
    <w:p w14:paraId="660C7A0D" w14:textId="7979B623" w:rsidR="00C341C6" w:rsidRPr="00BA3DA7" w:rsidRDefault="008E1166" w:rsidP="00C341C6">
      <w:pPr>
        <w:pStyle w:val="10"/>
        <w:jc w:val="center"/>
        <w:rPr>
          <w:rFonts w:ascii="Times" w:hAnsi="Times"/>
          <w:szCs w:val="24"/>
        </w:rPr>
      </w:pPr>
      <w:r w:rsidRPr="008E1166">
        <w:rPr>
          <w:rFonts w:ascii="Times" w:hAnsi="Times"/>
          <w:szCs w:val="24"/>
          <w:vertAlign w:val="superscript"/>
        </w:rPr>
        <w:t>1</w:t>
      </w:r>
      <w:r w:rsidR="007D1AB7">
        <w:rPr>
          <w:rFonts w:ascii="Times" w:hAnsi="Times"/>
          <w:szCs w:val="24"/>
        </w:rPr>
        <w:t xml:space="preserve"> Медицинский центр</w:t>
      </w:r>
      <w:r>
        <w:rPr>
          <w:rFonts w:ascii="Times" w:hAnsi="Times"/>
          <w:szCs w:val="24"/>
        </w:rPr>
        <w:t xml:space="preserve"> </w:t>
      </w:r>
      <w:r w:rsidR="007D1AB7">
        <w:rPr>
          <w:rFonts w:ascii="Times" w:hAnsi="Times"/>
          <w:szCs w:val="24"/>
        </w:rPr>
        <w:t>«</w:t>
      </w:r>
      <w:r>
        <w:rPr>
          <w:rFonts w:ascii="Times" w:hAnsi="Times"/>
          <w:szCs w:val="24"/>
        </w:rPr>
        <w:t>Зив</w:t>
      </w:r>
      <w:r w:rsidR="007D1AB7">
        <w:rPr>
          <w:rFonts w:ascii="Times" w:hAnsi="Times"/>
          <w:szCs w:val="24"/>
        </w:rPr>
        <w:t>»</w:t>
      </w:r>
      <w:r>
        <w:rPr>
          <w:rFonts w:ascii="Times" w:hAnsi="Times"/>
          <w:szCs w:val="24"/>
        </w:rPr>
        <w:t xml:space="preserve">, </w:t>
      </w:r>
      <w:proofErr w:type="spellStart"/>
      <w:r>
        <w:rPr>
          <w:rFonts w:ascii="Times" w:hAnsi="Times"/>
          <w:szCs w:val="24"/>
        </w:rPr>
        <w:t>Цфат</w:t>
      </w:r>
      <w:proofErr w:type="spellEnd"/>
      <w:r>
        <w:rPr>
          <w:rFonts w:ascii="Times" w:hAnsi="Times"/>
          <w:szCs w:val="24"/>
        </w:rPr>
        <w:t>, Израиль</w:t>
      </w:r>
    </w:p>
    <w:p w14:paraId="07B32E73" w14:textId="6F73D8B5" w:rsidR="00C341C6" w:rsidRDefault="008E1166" w:rsidP="007D1AB7">
      <w:pPr>
        <w:pStyle w:val="10"/>
        <w:ind w:left="708" w:hanging="708"/>
        <w:jc w:val="center"/>
        <w:rPr>
          <w:szCs w:val="24"/>
        </w:rPr>
      </w:pPr>
      <w:r w:rsidRPr="008E1166">
        <w:rPr>
          <w:rFonts w:ascii="Times New Roman" w:hAnsi="Times New Roman"/>
          <w:szCs w:val="24"/>
          <w:vertAlign w:val="superscript"/>
        </w:rPr>
        <w:t>2</w:t>
      </w:r>
      <w:r>
        <w:rPr>
          <w:rFonts w:ascii="Times New Roman" w:hAnsi="Times New Roman"/>
          <w:szCs w:val="24"/>
        </w:rPr>
        <w:t xml:space="preserve">Уральский </w:t>
      </w:r>
      <w:r w:rsidR="007D1AB7">
        <w:rPr>
          <w:rFonts w:ascii="Times New Roman" w:hAnsi="Times New Roman"/>
          <w:szCs w:val="24"/>
        </w:rPr>
        <w:t>институт травматологии и ортопедии</w:t>
      </w:r>
      <w:r w:rsidR="00C341C6" w:rsidRPr="00BA3DA7">
        <w:rPr>
          <w:rFonts w:ascii="Times New Roman" w:hAnsi="Times New Roman"/>
          <w:szCs w:val="24"/>
        </w:rPr>
        <w:t xml:space="preserve"> им. </w:t>
      </w:r>
      <w:proofErr w:type="spellStart"/>
      <w:r w:rsidR="00C341C6" w:rsidRPr="00BA3DA7">
        <w:rPr>
          <w:rFonts w:ascii="Times New Roman" w:hAnsi="Times New Roman"/>
          <w:szCs w:val="24"/>
        </w:rPr>
        <w:t>В.Д.Чаклина</w:t>
      </w:r>
      <w:proofErr w:type="spellEnd"/>
      <w:r w:rsidR="00C341C6" w:rsidRPr="00BA3DA7">
        <w:rPr>
          <w:rFonts w:ascii="Times New Roman" w:hAnsi="Times New Roman"/>
          <w:szCs w:val="24"/>
        </w:rPr>
        <w:t>, Екатеринбург</w:t>
      </w:r>
      <w:r w:rsidR="00227177">
        <w:rPr>
          <w:szCs w:val="24"/>
        </w:rPr>
        <w:t>, Россия</w:t>
      </w:r>
    </w:p>
    <w:p w14:paraId="0009B092" w14:textId="77777777" w:rsidR="00227177" w:rsidRDefault="00227177" w:rsidP="00C341C6">
      <w:pPr>
        <w:pStyle w:val="10"/>
        <w:jc w:val="center"/>
        <w:rPr>
          <w:szCs w:val="24"/>
        </w:rPr>
      </w:pPr>
    </w:p>
    <w:p w14:paraId="0EC78CC3" w14:textId="18238FB4" w:rsidR="00875BBB" w:rsidRPr="00BA3DA7" w:rsidRDefault="00875BBB" w:rsidP="00227177">
      <w:pPr>
        <w:pStyle w:val="11"/>
        <w:ind w:firstLine="0"/>
        <w:jc w:val="both"/>
        <w:rPr>
          <w:szCs w:val="24"/>
        </w:rPr>
      </w:pPr>
      <w:r w:rsidRPr="00BA3DA7">
        <w:rPr>
          <w:rFonts w:ascii="Times New Roman Bold" w:hAnsi="Times New Roman Bold"/>
          <w:szCs w:val="24"/>
        </w:rPr>
        <w:t>Введение.</w:t>
      </w:r>
      <w:r w:rsidRPr="00BA3DA7">
        <w:rPr>
          <w:szCs w:val="24"/>
        </w:rPr>
        <w:t xml:space="preserve"> </w:t>
      </w:r>
      <w:r w:rsidR="00134DBF">
        <w:rPr>
          <w:szCs w:val="24"/>
        </w:rPr>
        <w:t xml:space="preserve">Восстановление правильной оси и длины сегмента при перипротезных переломах, несращениях и деформациях </w:t>
      </w:r>
      <w:r w:rsidR="007E3815">
        <w:rPr>
          <w:szCs w:val="24"/>
        </w:rPr>
        <w:t xml:space="preserve">бедра </w:t>
      </w:r>
      <w:bookmarkStart w:id="0" w:name="_GoBack"/>
      <w:r w:rsidR="00134DBF">
        <w:rPr>
          <w:szCs w:val="24"/>
        </w:rPr>
        <w:t>я</w:t>
      </w:r>
      <w:bookmarkEnd w:id="0"/>
      <w:r w:rsidR="00134DBF">
        <w:rPr>
          <w:szCs w:val="24"/>
        </w:rPr>
        <w:t xml:space="preserve">вляется трудной проблемой. </w:t>
      </w:r>
      <w:proofErr w:type="spellStart"/>
      <w:r w:rsidR="007E3815">
        <w:rPr>
          <w:szCs w:val="24"/>
        </w:rPr>
        <w:t>Интраоперационное</w:t>
      </w:r>
      <w:proofErr w:type="spellEnd"/>
      <w:r w:rsidR="007E3815">
        <w:rPr>
          <w:szCs w:val="24"/>
        </w:rPr>
        <w:t xml:space="preserve"> и</w:t>
      </w:r>
      <w:r w:rsidR="00134DBF">
        <w:rPr>
          <w:szCs w:val="24"/>
        </w:rPr>
        <w:t xml:space="preserve">спользование   </w:t>
      </w:r>
      <w:r w:rsidR="007E3815">
        <w:rPr>
          <w:szCs w:val="24"/>
        </w:rPr>
        <w:t>аппаратов внешней фиксации для этой цели может быть полезным, однако методики и</w:t>
      </w:r>
      <w:r w:rsidR="00DC6F4A">
        <w:rPr>
          <w:szCs w:val="24"/>
        </w:rPr>
        <w:t>х</w:t>
      </w:r>
      <w:r w:rsidR="007E3815">
        <w:rPr>
          <w:szCs w:val="24"/>
        </w:rPr>
        <w:t xml:space="preserve"> применения при различных клинических ситуациях не разработаны, что и </w:t>
      </w:r>
      <w:r w:rsidR="00983655">
        <w:rPr>
          <w:szCs w:val="24"/>
        </w:rPr>
        <w:t>с</w:t>
      </w:r>
      <w:r w:rsidR="007E3815">
        <w:rPr>
          <w:szCs w:val="24"/>
        </w:rPr>
        <w:t xml:space="preserve">тало целью нашей работы. </w:t>
      </w:r>
    </w:p>
    <w:p w14:paraId="120E9A25" w14:textId="60A37058" w:rsidR="00875BBB" w:rsidRPr="0013551C" w:rsidRDefault="00875BBB" w:rsidP="00293E09">
      <w:pPr>
        <w:jc w:val="both"/>
        <w:rPr>
          <w:lang w:val="ru-RU"/>
        </w:rPr>
      </w:pPr>
      <w:r w:rsidRPr="00875BBB">
        <w:rPr>
          <w:rFonts w:ascii="Times New Roman Bold" w:hAnsi="Times New Roman Bold"/>
          <w:lang w:val="ru-RU"/>
        </w:rPr>
        <w:t xml:space="preserve">Материал и методы. </w:t>
      </w:r>
      <w:r w:rsidR="00235B30">
        <w:rPr>
          <w:lang w:val="ru-RU"/>
        </w:rPr>
        <w:t>В 2007-2017</w:t>
      </w:r>
      <w:r w:rsidR="00983655">
        <w:rPr>
          <w:lang w:val="ru-RU"/>
        </w:rPr>
        <w:t xml:space="preserve"> </w:t>
      </w:r>
      <w:proofErr w:type="spellStart"/>
      <w:r w:rsidR="00983655">
        <w:rPr>
          <w:lang w:val="ru-RU"/>
        </w:rPr>
        <w:t>г.г</w:t>
      </w:r>
      <w:proofErr w:type="spellEnd"/>
      <w:r w:rsidR="00983655">
        <w:rPr>
          <w:lang w:val="ru-RU"/>
        </w:rPr>
        <w:t>. оперирован</w:t>
      </w:r>
      <w:r w:rsidR="00235B30">
        <w:rPr>
          <w:lang w:val="ru-RU"/>
        </w:rPr>
        <w:t>ы 97</w:t>
      </w:r>
      <w:r w:rsidR="007E3815">
        <w:rPr>
          <w:lang w:val="ru-RU"/>
        </w:rPr>
        <w:t xml:space="preserve"> пациент</w:t>
      </w:r>
      <w:r w:rsidR="00235B30">
        <w:rPr>
          <w:lang w:val="ru-RU"/>
        </w:rPr>
        <w:t>ов</w:t>
      </w:r>
      <w:r w:rsidR="00536E21">
        <w:rPr>
          <w:lang w:val="ru-RU"/>
        </w:rPr>
        <w:t xml:space="preserve"> с </w:t>
      </w:r>
      <w:proofErr w:type="spellStart"/>
      <w:r w:rsidR="00536E21">
        <w:rPr>
          <w:lang w:val="ru-RU"/>
        </w:rPr>
        <w:t>пер</w:t>
      </w:r>
      <w:r w:rsidR="00C45CFC">
        <w:rPr>
          <w:lang w:val="ru-RU"/>
        </w:rPr>
        <w:t>ипротезными</w:t>
      </w:r>
      <w:proofErr w:type="spellEnd"/>
      <w:r w:rsidR="00C45CFC">
        <w:rPr>
          <w:lang w:val="ru-RU"/>
        </w:rPr>
        <w:t xml:space="preserve"> переломами</w:t>
      </w:r>
      <w:r w:rsidR="00223974">
        <w:rPr>
          <w:lang w:val="ru-RU"/>
        </w:rPr>
        <w:t>,</w:t>
      </w:r>
      <w:r w:rsidR="00C45CFC">
        <w:rPr>
          <w:lang w:val="ru-RU"/>
        </w:rPr>
        <w:t xml:space="preserve"> </w:t>
      </w:r>
      <w:proofErr w:type="spellStart"/>
      <w:r w:rsidR="00223974" w:rsidRPr="00875BBB">
        <w:rPr>
          <w:lang w:val="ru-RU"/>
        </w:rPr>
        <w:t>несращениями</w:t>
      </w:r>
      <w:proofErr w:type="spellEnd"/>
      <w:r w:rsidR="00223974" w:rsidRPr="00875BBB">
        <w:rPr>
          <w:lang w:val="ru-RU"/>
        </w:rPr>
        <w:t xml:space="preserve"> </w:t>
      </w:r>
      <w:r w:rsidR="00223974">
        <w:rPr>
          <w:lang w:val="ru-RU"/>
        </w:rPr>
        <w:t xml:space="preserve">и деформациями </w:t>
      </w:r>
      <w:r w:rsidR="00C45CFC">
        <w:rPr>
          <w:lang w:val="ru-RU"/>
        </w:rPr>
        <w:t xml:space="preserve">в </w:t>
      </w:r>
      <w:r w:rsidR="00536E21">
        <w:rPr>
          <w:lang w:val="ru-RU"/>
        </w:rPr>
        <w:t>области проксимального от</w:t>
      </w:r>
      <w:r w:rsidR="00C45CFC">
        <w:rPr>
          <w:lang w:val="ru-RU"/>
        </w:rPr>
        <w:t>дела</w:t>
      </w:r>
      <w:r w:rsidR="00536E21">
        <w:rPr>
          <w:lang w:val="ru-RU"/>
        </w:rPr>
        <w:t xml:space="preserve"> </w:t>
      </w:r>
      <w:r w:rsidR="00235B30">
        <w:rPr>
          <w:lang w:val="ru-RU"/>
        </w:rPr>
        <w:t>бедра.</w:t>
      </w:r>
      <w:r w:rsidR="00223974">
        <w:rPr>
          <w:lang w:val="ru-RU"/>
        </w:rPr>
        <w:t xml:space="preserve"> </w:t>
      </w:r>
      <w:r w:rsidR="00235B30">
        <w:rPr>
          <w:lang w:val="ru-RU"/>
        </w:rPr>
        <w:t xml:space="preserve">Переломов </w:t>
      </w:r>
      <w:proofErr w:type="spellStart"/>
      <w:r w:rsidR="00235B30">
        <w:rPr>
          <w:lang w:val="ru-RU"/>
        </w:rPr>
        <w:t>Vancouver</w:t>
      </w:r>
      <w:proofErr w:type="spellEnd"/>
      <w:r w:rsidR="00235B30">
        <w:rPr>
          <w:lang w:val="ru-RU"/>
        </w:rPr>
        <w:t xml:space="preserve"> B1 (со стабильной ножкой) было 28 (цементных 11). Нестабильной была ножка при переломах типа </w:t>
      </w:r>
      <w:proofErr w:type="spellStart"/>
      <w:r w:rsidR="00235B30">
        <w:rPr>
          <w:lang w:val="ru-RU"/>
        </w:rPr>
        <w:t>Vancouver</w:t>
      </w:r>
      <w:proofErr w:type="spellEnd"/>
      <w:r w:rsidR="00235B30">
        <w:rPr>
          <w:lang w:val="ru-RU"/>
        </w:rPr>
        <w:t xml:space="preserve"> A</w:t>
      </w:r>
      <w:r w:rsidR="00235B30" w:rsidRPr="00235B30">
        <w:rPr>
          <w:vertAlign w:val="subscript"/>
          <w:lang w:val="ru-RU"/>
        </w:rPr>
        <w:t>LT</w:t>
      </w:r>
      <w:r w:rsidR="00235B30">
        <w:rPr>
          <w:lang w:val="ru-RU"/>
        </w:rPr>
        <w:t xml:space="preserve"> (1/97), B2 – 33 (цементных – 2), B3 – 25 (цементных </w:t>
      </w:r>
      <w:r w:rsidR="00235B30">
        <w:rPr>
          <w:lang w:val="ru-RU"/>
        </w:rPr>
        <w:t>–</w:t>
      </w:r>
      <w:r w:rsidR="00235B30">
        <w:rPr>
          <w:lang w:val="ru-RU"/>
        </w:rPr>
        <w:t xml:space="preserve"> 4)</w:t>
      </w:r>
      <w:r w:rsidR="002A7247">
        <w:rPr>
          <w:lang w:val="ru-RU"/>
        </w:rPr>
        <w:t xml:space="preserve">. </w:t>
      </w:r>
      <w:r w:rsidR="00983655">
        <w:rPr>
          <w:lang w:val="ru-RU" w:eastAsia="ru-RU"/>
        </w:rPr>
        <w:t>О</w:t>
      </w:r>
      <w:r w:rsidR="00223974">
        <w:rPr>
          <w:lang w:val="ru-RU" w:eastAsia="ru-RU"/>
        </w:rPr>
        <w:t>стеосинтез выполняли интрамедуллярными стержнями</w:t>
      </w:r>
      <w:r w:rsidR="009277C6">
        <w:rPr>
          <w:lang w:val="ru-RU" w:eastAsia="ru-RU"/>
        </w:rPr>
        <w:t xml:space="preserve"> </w:t>
      </w:r>
      <w:proofErr w:type="spellStart"/>
      <w:r w:rsidR="009277C6">
        <w:rPr>
          <w:lang w:val="ru-RU" w:eastAsia="ru-RU"/>
        </w:rPr>
        <w:t>MetaDiaFix</w:t>
      </w:r>
      <w:proofErr w:type="spellEnd"/>
      <w:r w:rsidR="009277C6">
        <w:rPr>
          <w:lang w:val="ru-RU" w:eastAsia="ru-RU"/>
        </w:rPr>
        <w:t>-PP (</w:t>
      </w:r>
      <w:r w:rsidR="00BA1F23">
        <w:rPr>
          <w:lang w:val="ru-RU" w:eastAsia="ru-RU"/>
        </w:rPr>
        <w:t>ФГУП «ЦИТО», Москва</w:t>
      </w:r>
      <w:r w:rsidR="009277C6">
        <w:rPr>
          <w:lang w:val="ru-RU" w:eastAsia="ru-RU"/>
        </w:rPr>
        <w:t>)</w:t>
      </w:r>
      <w:r w:rsidR="00223974">
        <w:rPr>
          <w:lang w:val="ru-RU" w:eastAsia="ru-RU"/>
        </w:rPr>
        <w:t>,</w:t>
      </w:r>
      <w:r w:rsidR="00983655">
        <w:rPr>
          <w:lang w:val="ru-RU"/>
        </w:rPr>
        <w:t xml:space="preserve"> в канал на конце которых внедрялся конец ножки </w:t>
      </w:r>
      <w:proofErr w:type="spellStart"/>
      <w:r w:rsidR="00983655">
        <w:rPr>
          <w:lang w:val="ru-RU"/>
        </w:rPr>
        <w:t>эндопротеза</w:t>
      </w:r>
      <w:proofErr w:type="spellEnd"/>
      <w:r w:rsidR="00983655">
        <w:rPr>
          <w:lang w:val="ru-RU"/>
        </w:rPr>
        <w:t>.</w:t>
      </w:r>
      <w:r w:rsidR="005A5C44">
        <w:rPr>
          <w:lang w:val="ru-RU"/>
        </w:rPr>
        <w:t xml:space="preserve"> Использовалась техника  </w:t>
      </w:r>
      <w:proofErr w:type="spellStart"/>
      <w:r w:rsidR="005A5C44">
        <w:rPr>
          <w:lang w:val="ru-RU"/>
        </w:rPr>
        <w:t>F</w:t>
      </w:r>
      <w:r w:rsidR="00227177">
        <w:rPr>
          <w:lang w:val="ru-RU"/>
        </w:rPr>
        <w:t>ixator-Assisted</w:t>
      </w:r>
      <w:proofErr w:type="spellEnd"/>
      <w:r w:rsidR="00227177">
        <w:rPr>
          <w:lang w:val="ru-RU"/>
        </w:rPr>
        <w:t xml:space="preserve">  </w:t>
      </w:r>
      <w:r w:rsidR="00227177">
        <w:t>Internal</w:t>
      </w:r>
      <w:r w:rsidR="00227177" w:rsidRPr="00235B30">
        <w:rPr>
          <w:lang w:val="ru-RU"/>
        </w:rPr>
        <w:t xml:space="preserve"> </w:t>
      </w:r>
      <w:r w:rsidR="00227177">
        <w:t>Fixation</w:t>
      </w:r>
      <w:r w:rsidR="005A5C44">
        <w:rPr>
          <w:lang w:val="ru-RU"/>
        </w:rPr>
        <w:t xml:space="preserve"> –  р</w:t>
      </w:r>
      <w:r w:rsidRPr="00875BBB">
        <w:rPr>
          <w:lang w:val="ru-RU"/>
        </w:rPr>
        <w:t>епозиция достигалась и удерживалась с п</w:t>
      </w:r>
      <w:r w:rsidR="00DC6F4A">
        <w:rPr>
          <w:lang w:val="ru-RU"/>
        </w:rPr>
        <w:t xml:space="preserve">омощью </w:t>
      </w:r>
      <w:proofErr w:type="spellStart"/>
      <w:r w:rsidR="00DC6F4A">
        <w:rPr>
          <w:lang w:val="ru-RU"/>
        </w:rPr>
        <w:t>дистрактора</w:t>
      </w:r>
      <w:proofErr w:type="spellEnd"/>
      <w:r w:rsidRPr="00875BBB">
        <w:rPr>
          <w:lang w:val="ru-RU"/>
        </w:rPr>
        <w:t xml:space="preserve">, представляющего собой аппарат </w:t>
      </w:r>
      <w:proofErr w:type="spellStart"/>
      <w:r w:rsidRPr="00875BBB">
        <w:rPr>
          <w:lang w:val="ru-RU"/>
        </w:rPr>
        <w:t>Или</w:t>
      </w:r>
      <w:r w:rsidR="00EF55E7">
        <w:rPr>
          <w:lang w:val="ru-RU"/>
        </w:rPr>
        <w:t>зарова</w:t>
      </w:r>
      <w:proofErr w:type="spellEnd"/>
      <w:r w:rsidR="00EF55E7">
        <w:rPr>
          <w:lang w:val="ru-RU"/>
        </w:rPr>
        <w:t xml:space="preserve"> упрощенной компоновки</w:t>
      </w:r>
      <w:r w:rsidR="005A5C44">
        <w:rPr>
          <w:lang w:val="ru-RU"/>
        </w:rPr>
        <w:t xml:space="preserve"> в различных вариантах</w:t>
      </w:r>
      <w:r w:rsidR="00EF55E7">
        <w:rPr>
          <w:lang w:val="ru-RU"/>
        </w:rPr>
        <w:t xml:space="preserve">. </w:t>
      </w:r>
      <w:r w:rsidR="00293E09">
        <w:rPr>
          <w:lang w:val="ru-RU"/>
        </w:rPr>
        <w:t>У 44 из 59</w:t>
      </w:r>
      <w:r w:rsidR="00985520">
        <w:rPr>
          <w:lang w:val="ru-RU"/>
        </w:rPr>
        <w:t xml:space="preserve"> больных с повреждениями типа </w:t>
      </w:r>
      <w:proofErr w:type="spellStart"/>
      <w:r w:rsidR="00EF55E7">
        <w:rPr>
          <w:lang w:val="ru-RU"/>
        </w:rPr>
        <w:t>Vancouver</w:t>
      </w:r>
      <w:proofErr w:type="spellEnd"/>
      <w:r w:rsidR="00EF55E7">
        <w:rPr>
          <w:lang w:val="ru-RU"/>
        </w:rPr>
        <w:t xml:space="preserve"> </w:t>
      </w:r>
      <w:r w:rsidR="00293E09">
        <w:rPr>
          <w:lang w:val="ru-RU"/>
        </w:rPr>
        <w:t>A</w:t>
      </w:r>
      <w:r w:rsidR="00293E09" w:rsidRPr="00235B30">
        <w:rPr>
          <w:vertAlign w:val="subscript"/>
          <w:lang w:val="ru-RU"/>
        </w:rPr>
        <w:t>LT</w:t>
      </w:r>
      <w:r w:rsidR="00293E09" w:rsidRPr="00293E09">
        <w:rPr>
          <w:lang w:val="ru-RU"/>
        </w:rPr>
        <w:t>,</w:t>
      </w:r>
      <w:r w:rsidR="00293E09">
        <w:rPr>
          <w:lang w:val="ru-RU"/>
        </w:rPr>
        <w:t xml:space="preserve"> </w:t>
      </w:r>
      <w:r w:rsidR="00EF55E7">
        <w:t>B</w:t>
      </w:r>
      <w:r w:rsidR="00EF55E7" w:rsidRPr="00235B30">
        <w:rPr>
          <w:lang w:val="ru-RU"/>
        </w:rPr>
        <w:t xml:space="preserve">2 и </w:t>
      </w:r>
      <w:r w:rsidR="00EF55E7">
        <w:t>B</w:t>
      </w:r>
      <w:r w:rsidR="00EF55E7" w:rsidRPr="00235B30">
        <w:rPr>
          <w:lang w:val="ru-RU"/>
        </w:rPr>
        <w:t>3</w:t>
      </w:r>
      <w:r w:rsidR="00985520">
        <w:rPr>
          <w:lang w:val="ru-RU"/>
        </w:rPr>
        <w:t xml:space="preserve"> нестабильная ножка просела</w:t>
      </w:r>
      <w:r w:rsidR="00F910EB">
        <w:rPr>
          <w:lang w:val="ru-RU"/>
        </w:rPr>
        <w:t>.</w:t>
      </w:r>
      <w:r w:rsidR="00985520">
        <w:rPr>
          <w:lang w:val="ru-RU"/>
        </w:rPr>
        <w:t xml:space="preserve"> </w:t>
      </w:r>
      <w:r w:rsidR="005A5C44">
        <w:rPr>
          <w:lang w:val="ru-RU"/>
        </w:rPr>
        <w:t xml:space="preserve">Был предложен и использован способ </w:t>
      </w:r>
      <w:r w:rsidR="00985520">
        <w:rPr>
          <w:lang w:val="ru-RU"/>
        </w:rPr>
        <w:t>коррекции</w:t>
      </w:r>
      <w:r w:rsidR="00EF55E7">
        <w:rPr>
          <w:lang w:val="ru-RU"/>
        </w:rPr>
        <w:t xml:space="preserve"> положения ножки эндопротеза.</w:t>
      </w:r>
      <w:r w:rsidR="005A5C44">
        <w:rPr>
          <w:lang w:val="ru-RU"/>
        </w:rPr>
        <w:t xml:space="preserve"> В 10</w:t>
      </w:r>
      <w:r w:rsidR="007208EB">
        <w:rPr>
          <w:lang w:val="ru-RU"/>
        </w:rPr>
        <w:t xml:space="preserve"> случаях деформаций и укорочений бедра выполнялись </w:t>
      </w:r>
      <w:proofErr w:type="spellStart"/>
      <w:r w:rsidR="007208EB">
        <w:rPr>
          <w:lang w:val="ru-RU"/>
        </w:rPr>
        <w:t>чрескожные</w:t>
      </w:r>
      <w:proofErr w:type="spellEnd"/>
      <w:r w:rsidR="007208EB">
        <w:rPr>
          <w:lang w:val="ru-RU"/>
        </w:rPr>
        <w:t xml:space="preserve"> остеотомии с одномоментной коррекцией оси и длины бедра с помощью </w:t>
      </w:r>
      <w:r w:rsidR="00DC6F4A">
        <w:rPr>
          <w:lang w:val="ru-RU"/>
        </w:rPr>
        <w:t>дистрактора</w:t>
      </w:r>
      <w:r w:rsidR="007208EB">
        <w:rPr>
          <w:lang w:val="ru-RU"/>
        </w:rPr>
        <w:t>, с дальнейшей внутрен</w:t>
      </w:r>
      <w:r w:rsidR="00595A7E">
        <w:rPr>
          <w:lang w:val="ru-RU"/>
        </w:rPr>
        <w:t>н</w:t>
      </w:r>
      <w:r w:rsidR="007208EB">
        <w:rPr>
          <w:lang w:val="ru-RU"/>
        </w:rPr>
        <w:t xml:space="preserve">ей фиксацией по описанной технологии. </w:t>
      </w:r>
      <w:r w:rsidR="00EF55E7">
        <w:rPr>
          <w:lang w:val="ru-RU"/>
        </w:rPr>
        <w:t xml:space="preserve"> </w:t>
      </w:r>
    </w:p>
    <w:p w14:paraId="553C48E9" w14:textId="26A93259" w:rsidR="00A023E2" w:rsidRDefault="00875BBB" w:rsidP="00227177">
      <w:pPr>
        <w:pStyle w:val="11"/>
        <w:ind w:firstLine="0"/>
        <w:jc w:val="both"/>
        <w:rPr>
          <w:szCs w:val="24"/>
        </w:rPr>
      </w:pPr>
      <w:r w:rsidRPr="00BA3DA7">
        <w:rPr>
          <w:rFonts w:ascii="Times New Roman Bold" w:hAnsi="Times New Roman Bold"/>
          <w:szCs w:val="24"/>
        </w:rPr>
        <w:t xml:space="preserve">Результаты. </w:t>
      </w:r>
      <w:r w:rsidR="005A5C44">
        <w:rPr>
          <w:szCs w:val="24"/>
        </w:rPr>
        <w:t xml:space="preserve">С помощью дистрактора </w:t>
      </w:r>
      <w:r w:rsidR="00A023E2">
        <w:rPr>
          <w:szCs w:val="24"/>
        </w:rPr>
        <w:t xml:space="preserve">удалось восстановить длину и ось во всех случаях </w:t>
      </w:r>
      <w:r w:rsidR="00F67466">
        <w:rPr>
          <w:szCs w:val="24"/>
        </w:rPr>
        <w:t>переломов со стабильной ножкой</w:t>
      </w:r>
      <w:r w:rsidR="00A023E2">
        <w:rPr>
          <w:szCs w:val="24"/>
        </w:rPr>
        <w:t>. В случаях переломов на фоне нестабильной ножки  удалось выполнить не только фиксацию, но также коррекцию положения</w:t>
      </w:r>
      <w:r w:rsidR="00293E09">
        <w:rPr>
          <w:szCs w:val="24"/>
        </w:rPr>
        <w:t xml:space="preserve"> смещенной ножки эндопротеза (44</w:t>
      </w:r>
      <w:r w:rsidR="00A023E2">
        <w:rPr>
          <w:szCs w:val="24"/>
        </w:rPr>
        <w:t>), устранить дефор</w:t>
      </w:r>
      <w:r w:rsidR="00293E09">
        <w:rPr>
          <w:szCs w:val="24"/>
        </w:rPr>
        <w:t>мацию (17</w:t>
      </w:r>
      <w:r w:rsidR="00F67466">
        <w:rPr>
          <w:szCs w:val="24"/>
        </w:rPr>
        <w:t>) и удлинить сегмент на 1-</w:t>
      </w:r>
      <w:r w:rsidR="00A023E2">
        <w:rPr>
          <w:szCs w:val="24"/>
        </w:rPr>
        <w:t xml:space="preserve"> 3</w:t>
      </w:r>
      <w:r w:rsidR="00F67466">
        <w:rPr>
          <w:szCs w:val="24"/>
        </w:rPr>
        <w:t>,5</w:t>
      </w:r>
      <w:r w:rsidR="00A023E2">
        <w:rPr>
          <w:szCs w:val="24"/>
        </w:rPr>
        <w:t xml:space="preserve"> см (</w:t>
      </w:r>
      <w:r w:rsidR="00F67466">
        <w:rPr>
          <w:szCs w:val="24"/>
        </w:rPr>
        <w:t xml:space="preserve">в </w:t>
      </w:r>
      <w:r w:rsidR="00293E09">
        <w:rPr>
          <w:szCs w:val="24"/>
        </w:rPr>
        <w:t>22</w:t>
      </w:r>
      <w:r w:rsidR="00F67466">
        <w:rPr>
          <w:szCs w:val="24"/>
        </w:rPr>
        <w:t xml:space="preserve"> случаях</w:t>
      </w:r>
      <w:r w:rsidR="00A023E2">
        <w:rPr>
          <w:szCs w:val="24"/>
        </w:rPr>
        <w:t>).</w:t>
      </w:r>
    </w:p>
    <w:p w14:paraId="43FD5646" w14:textId="64406E2B" w:rsidR="00293E09" w:rsidRDefault="00D63029" w:rsidP="00227177">
      <w:pPr>
        <w:pStyle w:val="11"/>
        <w:ind w:firstLine="0"/>
        <w:jc w:val="both"/>
        <w:rPr>
          <w:szCs w:val="24"/>
        </w:rPr>
      </w:pPr>
      <w:r>
        <w:rPr>
          <w:szCs w:val="24"/>
        </w:rPr>
        <w:t xml:space="preserve">В срок 1 год и более результаты изучены у 78/97 больных (80%). </w:t>
      </w:r>
      <w:r w:rsidRPr="00D63029">
        <w:rPr>
          <w:szCs w:val="24"/>
        </w:rPr>
        <w:t>Сращение достигнуто у 75</w:t>
      </w:r>
      <w:r w:rsidR="002D436E">
        <w:rPr>
          <w:szCs w:val="24"/>
        </w:rPr>
        <w:t xml:space="preserve"> (</w:t>
      </w:r>
      <w:r w:rsidR="002D436E" w:rsidRPr="002D436E">
        <w:rPr>
          <w:szCs w:val="24"/>
        </w:rPr>
        <w:t>96%</w:t>
      </w:r>
      <w:r w:rsidR="002D436E">
        <w:rPr>
          <w:szCs w:val="24"/>
        </w:rPr>
        <w:t>)</w:t>
      </w:r>
      <w:r w:rsidRPr="00D63029">
        <w:rPr>
          <w:szCs w:val="24"/>
        </w:rPr>
        <w:t>, из них у 3 после повторных операций.</w:t>
      </w:r>
      <w:r w:rsidR="00D25497">
        <w:rPr>
          <w:szCs w:val="24"/>
        </w:rPr>
        <w:t xml:space="preserve"> </w:t>
      </w:r>
    </w:p>
    <w:p w14:paraId="75A951FE" w14:textId="7737EE21" w:rsidR="00D25497" w:rsidRPr="000A5AE2" w:rsidRDefault="00D25497" w:rsidP="00227177">
      <w:pPr>
        <w:pStyle w:val="11"/>
        <w:ind w:firstLine="0"/>
        <w:jc w:val="both"/>
        <w:rPr>
          <w:szCs w:val="24"/>
        </w:rPr>
      </w:pPr>
      <w:r>
        <w:rPr>
          <w:szCs w:val="24"/>
        </w:rPr>
        <w:t xml:space="preserve">Осложнения включали </w:t>
      </w:r>
      <w:r w:rsidR="000A5AE2">
        <w:rPr>
          <w:szCs w:val="24"/>
        </w:rPr>
        <w:t>глубокую инфекцию (1/97</w:t>
      </w:r>
      <w:r w:rsidR="002D436E">
        <w:rPr>
          <w:szCs w:val="24"/>
        </w:rPr>
        <w:t xml:space="preserve"> – 1,03%</w:t>
      </w:r>
      <w:r w:rsidR="000A5AE2">
        <w:rPr>
          <w:szCs w:val="24"/>
        </w:rPr>
        <w:t xml:space="preserve">) – выполнена двухэтапная ревизия. У </w:t>
      </w:r>
      <w:r w:rsidR="00395772">
        <w:rPr>
          <w:szCs w:val="24"/>
        </w:rPr>
        <w:t xml:space="preserve">двоих </w:t>
      </w:r>
      <w:r w:rsidR="002D436E">
        <w:rPr>
          <w:szCs w:val="24"/>
        </w:rPr>
        <w:t xml:space="preserve">(2,1%) </w:t>
      </w:r>
      <w:r w:rsidR="00395772">
        <w:rPr>
          <w:szCs w:val="24"/>
        </w:rPr>
        <w:t xml:space="preserve">отмечен перелом ножки </w:t>
      </w:r>
      <w:proofErr w:type="spellStart"/>
      <w:r w:rsidR="008E1166">
        <w:rPr>
          <w:szCs w:val="24"/>
        </w:rPr>
        <w:t>эндопротеза</w:t>
      </w:r>
      <w:proofErr w:type="spellEnd"/>
      <w:r w:rsidR="008E1166">
        <w:rPr>
          <w:szCs w:val="24"/>
        </w:rPr>
        <w:t xml:space="preserve"> </w:t>
      </w:r>
      <w:r w:rsidR="00395772">
        <w:rPr>
          <w:szCs w:val="24"/>
        </w:rPr>
        <w:t xml:space="preserve">– выполнены ревизионные операции. </w:t>
      </w:r>
      <w:r w:rsidR="000A5AE2">
        <w:rPr>
          <w:szCs w:val="24"/>
        </w:rPr>
        <w:t xml:space="preserve">  </w:t>
      </w:r>
    </w:p>
    <w:p w14:paraId="04C607A1" w14:textId="37B757EF" w:rsidR="00A023E2" w:rsidRPr="00462242" w:rsidRDefault="00A023E2" w:rsidP="002D436E">
      <w:pPr>
        <w:pStyle w:val="11"/>
        <w:ind w:firstLine="0"/>
        <w:jc w:val="both"/>
        <w:rPr>
          <w:szCs w:val="24"/>
        </w:rPr>
      </w:pPr>
      <w:r>
        <w:rPr>
          <w:szCs w:val="24"/>
        </w:rPr>
        <w:t xml:space="preserve">Разработаны 3 варианта </w:t>
      </w:r>
      <w:proofErr w:type="spellStart"/>
      <w:r>
        <w:rPr>
          <w:szCs w:val="24"/>
        </w:rPr>
        <w:t>дистрактора</w:t>
      </w:r>
      <w:proofErr w:type="spellEnd"/>
      <w:r>
        <w:rPr>
          <w:szCs w:val="24"/>
        </w:rPr>
        <w:t xml:space="preserve">, конфигурация которых определяется типом перелома по Ванкуверской классификации и положением дистального конца ножки эндопротеза в медуллярном канале периферического отломка или вне его. </w:t>
      </w:r>
    </w:p>
    <w:p w14:paraId="4E90C74D" w14:textId="77777777" w:rsidR="00D522C6" w:rsidRDefault="00875BBB" w:rsidP="00D522C6">
      <w:pPr>
        <w:pStyle w:val="11"/>
        <w:ind w:firstLine="0"/>
        <w:jc w:val="both"/>
        <w:rPr>
          <w:szCs w:val="24"/>
        </w:rPr>
      </w:pPr>
      <w:r w:rsidRPr="00BA3DA7">
        <w:rPr>
          <w:rFonts w:ascii="Times New Roman Bold" w:hAnsi="Times New Roman Bold"/>
          <w:szCs w:val="24"/>
        </w:rPr>
        <w:t xml:space="preserve">Заключение. </w:t>
      </w:r>
      <w:r w:rsidR="00462242">
        <w:rPr>
          <w:szCs w:val="24"/>
        </w:rPr>
        <w:t xml:space="preserve">Использование  </w:t>
      </w:r>
      <w:proofErr w:type="spellStart"/>
      <w:r w:rsidR="00462242">
        <w:rPr>
          <w:szCs w:val="24"/>
        </w:rPr>
        <w:t>Fixator-Assisted</w:t>
      </w:r>
      <w:proofErr w:type="spellEnd"/>
      <w:r w:rsidR="00462242">
        <w:rPr>
          <w:szCs w:val="24"/>
        </w:rPr>
        <w:t xml:space="preserve"> </w:t>
      </w:r>
      <w:proofErr w:type="spellStart"/>
      <w:r w:rsidR="00462242">
        <w:rPr>
          <w:szCs w:val="24"/>
        </w:rPr>
        <w:t>Internal</w:t>
      </w:r>
      <w:proofErr w:type="spellEnd"/>
      <w:r w:rsidR="00462242">
        <w:rPr>
          <w:szCs w:val="24"/>
        </w:rPr>
        <w:t xml:space="preserve"> </w:t>
      </w:r>
      <w:proofErr w:type="spellStart"/>
      <w:r w:rsidR="00462242">
        <w:rPr>
          <w:szCs w:val="24"/>
        </w:rPr>
        <w:t>Fixation</w:t>
      </w:r>
      <w:proofErr w:type="spellEnd"/>
      <w:r w:rsidR="00462242">
        <w:rPr>
          <w:szCs w:val="24"/>
        </w:rPr>
        <w:t xml:space="preserve"> при </w:t>
      </w:r>
      <w:proofErr w:type="spellStart"/>
      <w:r w:rsidR="00462242">
        <w:rPr>
          <w:szCs w:val="24"/>
        </w:rPr>
        <w:t>перипротезных</w:t>
      </w:r>
      <w:proofErr w:type="spellEnd"/>
      <w:r w:rsidR="00462242">
        <w:rPr>
          <w:szCs w:val="24"/>
        </w:rPr>
        <w:t xml:space="preserve"> пе</w:t>
      </w:r>
      <w:r w:rsidR="00DC6F4A">
        <w:rPr>
          <w:szCs w:val="24"/>
        </w:rPr>
        <w:t xml:space="preserve">реломах и деформациях позволяет </w:t>
      </w:r>
      <w:r w:rsidR="00462242">
        <w:rPr>
          <w:szCs w:val="24"/>
        </w:rPr>
        <w:t xml:space="preserve">легко управлять длиной и осью сегмента. Обеспечивается коррекция положения </w:t>
      </w:r>
      <w:r w:rsidR="00D522C6">
        <w:rPr>
          <w:szCs w:val="24"/>
        </w:rPr>
        <w:t>просевшей</w:t>
      </w:r>
      <w:r w:rsidR="00487206">
        <w:rPr>
          <w:szCs w:val="24"/>
        </w:rPr>
        <w:t xml:space="preserve"> </w:t>
      </w:r>
      <w:r w:rsidR="00462242">
        <w:rPr>
          <w:szCs w:val="24"/>
        </w:rPr>
        <w:t xml:space="preserve">ножки </w:t>
      </w:r>
      <w:proofErr w:type="spellStart"/>
      <w:r w:rsidR="00462242">
        <w:rPr>
          <w:szCs w:val="24"/>
        </w:rPr>
        <w:t>эндопротеза</w:t>
      </w:r>
      <w:proofErr w:type="spellEnd"/>
      <w:r w:rsidR="00462242">
        <w:rPr>
          <w:szCs w:val="24"/>
        </w:rPr>
        <w:t xml:space="preserve">. При необходимости длина бедра может быть увеличена. </w:t>
      </w:r>
    </w:p>
    <w:p w14:paraId="3C1F6BDA" w14:textId="4016F659" w:rsidR="00875BBB" w:rsidRPr="00BA3DA7" w:rsidRDefault="00462242" w:rsidP="00D522C6">
      <w:pPr>
        <w:pStyle w:val="11"/>
        <w:ind w:firstLine="0"/>
        <w:jc w:val="both"/>
        <w:rPr>
          <w:szCs w:val="24"/>
        </w:rPr>
      </w:pPr>
      <w:r>
        <w:rPr>
          <w:szCs w:val="24"/>
        </w:rPr>
        <w:t xml:space="preserve">Тип </w:t>
      </w:r>
      <w:r w:rsidR="00227177">
        <w:rPr>
          <w:szCs w:val="24"/>
        </w:rPr>
        <w:t xml:space="preserve">перипротезного </w:t>
      </w:r>
      <w:r>
        <w:rPr>
          <w:szCs w:val="24"/>
        </w:rPr>
        <w:t xml:space="preserve">перелома </w:t>
      </w:r>
      <w:r w:rsidR="00227177">
        <w:rPr>
          <w:szCs w:val="24"/>
        </w:rPr>
        <w:t xml:space="preserve">бедра </w:t>
      </w:r>
      <w:r>
        <w:rPr>
          <w:szCs w:val="24"/>
        </w:rPr>
        <w:t xml:space="preserve">по Ванкуверской классификации и положение дистального конца ножки внутри или вне медуллярного канала периферического отломка являются ключевыми факторами при выборе конфигурации </w:t>
      </w:r>
      <w:r w:rsidR="00E04684">
        <w:rPr>
          <w:szCs w:val="24"/>
        </w:rPr>
        <w:t xml:space="preserve">временного </w:t>
      </w:r>
      <w:r>
        <w:rPr>
          <w:szCs w:val="24"/>
        </w:rPr>
        <w:t>аппарата внешней фиксации, обеспечивающего внутрикостный или накостный остеосинтез</w:t>
      </w:r>
      <w:r w:rsidR="00227177">
        <w:rPr>
          <w:szCs w:val="24"/>
        </w:rPr>
        <w:t>.</w:t>
      </w:r>
      <w:r>
        <w:rPr>
          <w:szCs w:val="24"/>
        </w:rPr>
        <w:t xml:space="preserve">  </w:t>
      </w:r>
    </w:p>
    <w:sectPr w:rsidR="00875BBB" w:rsidRPr="00BA3DA7">
      <w:footerReference w:type="even" r:id="rId7"/>
      <w:footerReference w:type="default" r:id="rId8"/>
      <w:pgSz w:w="11900" w:h="16840"/>
      <w:pgMar w:top="1134" w:right="1134" w:bottom="1134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CDE792" w14:textId="77777777" w:rsidR="00065E5B" w:rsidRDefault="00065E5B">
      <w:r>
        <w:separator/>
      </w:r>
    </w:p>
  </w:endnote>
  <w:endnote w:type="continuationSeparator" w:id="0">
    <w:p w14:paraId="352D086F" w14:textId="77777777" w:rsidR="00065E5B" w:rsidRDefault="00065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 Bold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A326F0" w14:textId="77777777" w:rsidR="00130CAC" w:rsidRDefault="00130CAC">
    <w:pPr>
      <w:pStyle w:val="1"/>
      <w:tabs>
        <w:tab w:val="clear" w:pos="9355"/>
        <w:tab w:val="right" w:pos="9252"/>
      </w:tabs>
      <w:ind w:right="360"/>
      <w:rPr>
        <w:rFonts w:ascii="Times New Roman" w:eastAsia="Times New Roman" w:hAnsi="Times New Roman"/>
        <w:color w:val="auto"/>
        <w:sz w:val="20"/>
        <w:lang w:bidi="x-none"/>
      </w:rPr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5CF787" w14:textId="77777777" w:rsidR="00130CAC" w:rsidRDefault="00130CAC">
    <w:pPr>
      <w:pStyle w:val="1"/>
      <w:tabs>
        <w:tab w:val="clear" w:pos="9355"/>
        <w:tab w:val="right" w:pos="9252"/>
      </w:tabs>
      <w:ind w:right="360"/>
      <w:rPr>
        <w:rFonts w:ascii="Times New Roman" w:eastAsia="Times New Roman" w:hAnsi="Times New Roman"/>
        <w:color w:val="auto"/>
        <w:sz w:val="20"/>
        <w:lang w:bidi="x-none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E5EB10" w14:textId="77777777" w:rsidR="00065E5B" w:rsidRDefault="00065E5B">
      <w:r>
        <w:separator/>
      </w:r>
    </w:p>
  </w:footnote>
  <w:footnote w:type="continuationSeparator" w:id="0">
    <w:p w14:paraId="2CE06BEC" w14:textId="77777777" w:rsidR="00065E5B" w:rsidRDefault="00065E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ED2D8B"/>
    <w:multiLevelType w:val="hybridMultilevel"/>
    <w:tmpl w:val="9B741DEA"/>
    <w:lvl w:ilvl="0" w:tplc="F5F200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37518A7"/>
    <w:multiLevelType w:val="hybridMultilevel"/>
    <w:tmpl w:val="D5128D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A97A0C"/>
    <w:multiLevelType w:val="hybridMultilevel"/>
    <w:tmpl w:val="029C5DA6"/>
    <w:lvl w:ilvl="0" w:tplc="DAA210FC">
      <w:start w:val="1"/>
      <w:numFmt w:val="decimal"/>
      <w:lvlText w:val="%1."/>
      <w:lvlJc w:val="left"/>
      <w:pPr>
        <w:ind w:left="1720" w:hanging="10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5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79B"/>
    <w:rsid w:val="000228AA"/>
    <w:rsid w:val="00065E5B"/>
    <w:rsid w:val="000A5AE2"/>
    <w:rsid w:val="000B44FE"/>
    <w:rsid w:val="000C6813"/>
    <w:rsid w:val="000C6B38"/>
    <w:rsid w:val="000E65F8"/>
    <w:rsid w:val="000F5227"/>
    <w:rsid w:val="00130CAC"/>
    <w:rsid w:val="00134DBF"/>
    <w:rsid w:val="001901D8"/>
    <w:rsid w:val="001A351E"/>
    <w:rsid w:val="001A45FB"/>
    <w:rsid w:val="0022378D"/>
    <w:rsid w:val="00223974"/>
    <w:rsid w:val="00227177"/>
    <w:rsid w:val="00235012"/>
    <w:rsid w:val="00235B30"/>
    <w:rsid w:val="00247542"/>
    <w:rsid w:val="00293E09"/>
    <w:rsid w:val="002A1C94"/>
    <w:rsid w:val="002A7247"/>
    <w:rsid w:val="002B1FFA"/>
    <w:rsid w:val="002D436E"/>
    <w:rsid w:val="002E41C7"/>
    <w:rsid w:val="00301073"/>
    <w:rsid w:val="00343434"/>
    <w:rsid w:val="00395772"/>
    <w:rsid w:val="003D2EB2"/>
    <w:rsid w:val="00462242"/>
    <w:rsid w:val="00487206"/>
    <w:rsid w:val="004903AA"/>
    <w:rsid w:val="004B7FB7"/>
    <w:rsid w:val="004C6BD0"/>
    <w:rsid w:val="004F0059"/>
    <w:rsid w:val="00536E21"/>
    <w:rsid w:val="00540B88"/>
    <w:rsid w:val="00595A7E"/>
    <w:rsid w:val="005A4F9C"/>
    <w:rsid w:val="005A5C44"/>
    <w:rsid w:val="005C5A41"/>
    <w:rsid w:val="00677049"/>
    <w:rsid w:val="00683A1B"/>
    <w:rsid w:val="0069028C"/>
    <w:rsid w:val="007208EB"/>
    <w:rsid w:val="0074632B"/>
    <w:rsid w:val="00766579"/>
    <w:rsid w:val="007A0846"/>
    <w:rsid w:val="007C7B95"/>
    <w:rsid w:val="007D1AB7"/>
    <w:rsid w:val="007E220A"/>
    <w:rsid w:val="007E3815"/>
    <w:rsid w:val="00875BBB"/>
    <w:rsid w:val="00881937"/>
    <w:rsid w:val="008E1166"/>
    <w:rsid w:val="00920AEE"/>
    <w:rsid w:val="009277C6"/>
    <w:rsid w:val="0094484D"/>
    <w:rsid w:val="00983655"/>
    <w:rsid w:val="00985520"/>
    <w:rsid w:val="00986780"/>
    <w:rsid w:val="009A487C"/>
    <w:rsid w:val="00A023E2"/>
    <w:rsid w:val="00A11912"/>
    <w:rsid w:val="00A416BA"/>
    <w:rsid w:val="00A61C9D"/>
    <w:rsid w:val="00A909B1"/>
    <w:rsid w:val="00AA5363"/>
    <w:rsid w:val="00AD0B6A"/>
    <w:rsid w:val="00AE6864"/>
    <w:rsid w:val="00B2179B"/>
    <w:rsid w:val="00B60445"/>
    <w:rsid w:val="00BA1F23"/>
    <w:rsid w:val="00C1481A"/>
    <w:rsid w:val="00C150F9"/>
    <w:rsid w:val="00C15986"/>
    <w:rsid w:val="00C3390A"/>
    <w:rsid w:val="00C341C6"/>
    <w:rsid w:val="00C45CFC"/>
    <w:rsid w:val="00C532F0"/>
    <w:rsid w:val="00C610D8"/>
    <w:rsid w:val="00CE1C0B"/>
    <w:rsid w:val="00D25497"/>
    <w:rsid w:val="00D522C6"/>
    <w:rsid w:val="00D63029"/>
    <w:rsid w:val="00D71066"/>
    <w:rsid w:val="00DA348A"/>
    <w:rsid w:val="00DC6F4A"/>
    <w:rsid w:val="00E04684"/>
    <w:rsid w:val="00E72D60"/>
    <w:rsid w:val="00E77F46"/>
    <w:rsid w:val="00E9561A"/>
    <w:rsid w:val="00EA18EB"/>
    <w:rsid w:val="00EF55E7"/>
    <w:rsid w:val="00F45847"/>
    <w:rsid w:val="00F50AA2"/>
    <w:rsid w:val="00F60D50"/>
    <w:rsid w:val="00F64482"/>
    <w:rsid w:val="00F67125"/>
    <w:rsid w:val="00F67466"/>
    <w:rsid w:val="00F87731"/>
    <w:rsid w:val="00F910EB"/>
    <w:rsid w:val="00F916E8"/>
    <w:rsid w:val="00FC7C14"/>
    <w:rsid w:val="00FE5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2BF06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875BBB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ижний колонтитул1"/>
    <w:rsid w:val="00875BBB"/>
    <w:pPr>
      <w:tabs>
        <w:tab w:val="center" w:pos="4677"/>
        <w:tab w:val="right" w:pos="9355"/>
      </w:tabs>
    </w:pPr>
    <w:rPr>
      <w:rFonts w:ascii="Cambria" w:eastAsia="ヒラギノ角ゴ Pro W3" w:hAnsi="Cambria"/>
      <w:color w:val="000000"/>
      <w:sz w:val="24"/>
    </w:rPr>
  </w:style>
  <w:style w:type="paragraph" w:customStyle="1" w:styleId="10">
    <w:name w:val="Обычный1"/>
    <w:rsid w:val="00875BBB"/>
    <w:rPr>
      <w:rFonts w:ascii="Cambria" w:eastAsia="ヒラギノ角ゴ Pro W3" w:hAnsi="Cambria"/>
      <w:color w:val="000000"/>
      <w:sz w:val="24"/>
    </w:rPr>
  </w:style>
  <w:style w:type="character" w:customStyle="1" w:styleId="A3">
    <w:name w:val="Выделение A"/>
    <w:rsid w:val="00875BBB"/>
    <w:rPr>
      <w:rFonts w:ascii="Lucida Grande" w:eastAsia="ヒラギノ角ゴ Pro W3" w:hAnsi="Lucida Grande"/>
      <w:b w:val="0"/>
      <w:i w:val="0"/>
      <w:color w:val="000000"/>
      <w:sz w:val="20"/>
    </w:rPr>
  </w:style>
  <w:style w:type="paragraph" w:customStyle="1" w:styleId="11">
    <w:name w:val="Основной текст1"/>
    <w:rsid w:val="00875BBB"/>
    <w:pPr>
      <w:ind w:firstLine="720"/>
    </w:pPr>
    <w:rPr>
      <w:rFonts w:ascii="Times New Roman" w:eastAsia="ヒラギノ角ゴ Pro W3" w:hAnsi="Times New Roman"/>
      <w:color w:val="000000"/>
      <w:sz w:val="24"/>
    </w:rPr>
  </w:style>
  <w:style w:type="paragraph" w:styleId="a4">
    <w:name w:val="List Paragraph"/>
    <w:basedOn w:val="a"/>
    <w:uiPriority w:val="34"/>
    <w:qFormat/>
    <w:rsid w:val="00875BB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  <w:style w:type="paragraph" w:styleId="a5">
    <w:name w:val="Normal (Web)"/>
    <w:basedOn w:val="a"/>
    <w:uiPriority w:val="99"/>
    <w:unhideWhenUsed/>
    <w:rsid w:val="00A023E2"/>
    <w:pPr>
      <w:spacing w:before="100" w:beforeAutospacing="1" w:after="100" w:afterAutospacing="1"/>
    </w:pPr>
    <w:rPr>
      <w:rFonts w:ascii="Times" w:eastAsia="ＭＳ 明朝" w:hAnsi="Time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296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403</Words>
  <Characters>2753</Characters>
  <Application>Microsoft Macintosh Word</Application>
  <DocSecurity>0</DocSecurity>
  <Lines>45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3143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Alex Chelnokov</cp:lastModifiedBy>
  <cp:revision>3</cp:revision>
  <dcterms:created xsi:type="dcterms:W3CDTF">2017-04-06T21:25:00Z</dcterms:created>
  <dcterms:modified xsi:type="dcterms:W3CDTF">2017-04-06T21:29:00Z</dcterms:modified>
  <cp:category/>
</cp:coreProperties>
</file>