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6E8" w:rsidRPr="004E06E8" w:rsidRDefault="004E06E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6E8">
        <w:rPr>
          <w:rFonts w:ascii="Times New Roman" w:hAnsi="Times New Roman" w:cs="Times New Roman"/>
          <w:b/>
          <w:sz w:val="24"/>
          <w:szCs w:val="24"/>
        </w:rPr>
        <w:t xml:space="preserve">Хирургическое лечение </w:t>
      </w:r>
      <w:proofErr w:type="spellStart"/>
      <w:r w:rsidRPr="004E06E8">
        <w:rPr>
          <w:rFonts w:ascii="Times New Roman" w:hAnsi="Times New Roman" w:cs="Times New Roman"/>
          <w:b/>
          <w:sz w:val="24"/>
          <w:szCs w:val="24"/>
        </w:rPr>
        <w:t>гетеротопических</w:t>
      </w:r>
      <w:proofErr w:type="spellEnd"/>
      <w:r w:rsidRPr="004E06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06E8">
        <w:rPr>
          <w:rFonts w:ascii="Times New Roman" w:hAnsi="Times New Roman" w:cs="Times New Roman"/>
          <w:b/>
          <w:sz w:val="24"/>
          <w:szCs w:val="24"/>
        </w:rPr>
        <w:t>оссификатов</w:t>
      </w:r>
      <w:proofErr w:type="spellEnd"/>
      <w:r w:rsidRPr="004E06E8">
        <w:rPr>
          <w:rFonts w:ascii="Times New Roman" w:hAnsi="Times New Roman" w:cs="Times New Roman"/>
          <w:b/>
          <w:sz w:val="24"/>
          <w:szCs w:val="24"/>
        </w:rPr>
        <w:t xml:space="preserve"> локтевого сустава</w:t>
      </w:r>
    </w:p>
    <w:p w:rsidR="004E06E8" w:rsidRPr="004E06E8" w:rsidRDefault="004E06E8" w:rsidP="004E06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E06E8">
        <w:rPr>
          <w:rFonts w:ascii="Times New Roman" w:hAnsi="Times New Roman" w:cs="Times New Roman"/>
          <w:sz w:val="24"/>
          <w:szCs w:val="24"/>
        </w:rPr>
        <w:t xml:space="preserve">Александров Т.И., </w:t>
      </w:r>
      <w:r w:rsidRPr="004E06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E06E8">
        <w:rPr>
          <w:rFonts w:ascii="Times New Roman" w:hAnsi="Times New Roman" w:cs="Times New Roman"/>
          <w:sz w:val="24"/>
          <w:szCs w:val="24"/>
        </w:rPr>
        <w:t xml:space="preserve">Прохоренко В.М., </w:t>
      </w:r>
      <w:r w:rsidRPr="004E06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E06E8">
        <w:rPr>
          <w:rFonts w:ascii="Times New Roman" w:hAnsi="Times New Roman" w:cs="Times New Roman"/>
          <w:sz w:val="24"/>
          <w:szCs w:val="24"/>
        </w:rPr>
        <w:t>Козлова А.С.</w:t>
      </w:r>
    </w:p>
    <w:p w:rsidR="004E06E8" w:rsidRPr="004E06E8" w:rsidRDefault="004E06E8" w:rsidP="004E06E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E06E8" w:rsidRPr="004E06E8" w:rsidRDefault="004E06E8" w:rsidP="004E06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E8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4E06E8">
        <w:rPr>
          <w:rFonts w:ascii="Times New Roman" w:hAnsi="Times New Roman" w:cs="Times New Roman"/>
          <w:sz w:val="24"/>
          <w:szCs w:val="24"/>
        </w:rPr>
        <w:t xml:space="preserve">ФГБУ «ННИИТО им. Я.Л. </w:t>
      </w:r>
      <w:proofErr w:type="spellStart"/>
      <w:r w:rsidRPr="004E06E8">
        <w:rPr>
          <w:rFonts w:ascii="Times New Roman" w:hAnsi="Times New Roman" w:cs="Times New Roman"/>
          <w:sz w:val="24"/>
          <w:szCs w:val="24"/>
        </w:rPr>
        <w:t>Цивьяна</w:t>
      </w:r>
      <w:proofErr w:type="spellEnd"/>
      <w:r w:rsidRPr="004E06E8">
        <w:rPr>
          <w:rFonts w:ascii="Times New Roman" w:hAnsi="Times New Roman" w:cs="Times New Roman"/>
          <w:sz w:val="24"/>
          <w:szCs w:val="24"/>
        </w:rPr>
        <w:t xml:space="preserve">» Минздрава  России, г. Новосибирск, </w:t>
      </w:r>
      <w:hyperlink r:id="rId6" w:history="1">
        <w:r w:rsidRPr="004E06E8">
          <w:rPr>
            <w:rStyle w:val="aa"/>
            <w:rFonts w:ascii="Times New Roman" w:hAnsi="Times New Roman" w:cs="Times New Roman"/>
            <w:sz w:val="24"/>
            <w:szCs w:val="24"/>
          </w:rPr>
          <w:t>tymus@inbox.ru</w:t>
        </w:r>
      </w:hyperlink>
      <w:r w:rsidRPr="004E06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6E8" w:rsidRPr="004E06E8" w:rsidRDefault="004E06E8" w:rsidP="004E06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E06E8" w:rsidRPr="004E06E8" w:rsidRDefault="004E06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Введение: </w:t>
      </w:r>
      <w:r w:rsidRPr="004E06E8">
        <w:rPr>
          <w:rFonts w:ascii="Times New Roman" w:hAnsi="Times New Roman" w:cs="Times New Roman"/>
          <w:sz w:val="24"/>
          <w:szCs w:val="24"/>
        </w:rPr>
        <w:t>Локтевой сустав я</w:t>
      </w:r>
      <w:r>
        <w:rPr>
          <w:rFonts w:ascii="Times New Roman" w:hAnsi="Times New Roman" w:cs="Times New Roman"/>
          <w:sz w:val="24"/>
          <w:szCs w:val="24"/>
        </w:rPr>
        <w:t xml:space="preserve">вляется восприимчивым к различного рода воздействиям, повреждениям и иммобилизации. Данный сустав требует комплекс реабилитационных мероприятий, позволяющий рассчитывать на положительную динамику. Формирование костных образований вокруг локтевого сустава до сих пор не имеет четкой </w:t>
      </w:r>
      <w:r w:rsidR="006928AF">
        <w:rPr>
          <w:rFonts w:ascii="Times New Roman" w:hAnsi="Times New Roman" w:cs="Times New Roman"/>
          <w:sz w:val="24"/>
          <w:szCs w:val="24"/>
        </w:rPr>
        <w:t xml:space="preserve">первопричины. </w:t>
      </w:r>
    </w:p>
    <w:p w:rsidR="00917E80" w:rsidRPr="004E06E8" w:rsidRDefault="00667C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E8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 w:rsidR="006928AF">
        <w:rPr>
          <w:rFonts w:ascii="Times New Roman" w:hAnsi="Times New Roman" w:cs="Times New Roman"/>
          <w:sz w:val="24"/>
          <w:szCs w:val="24"/>
        </w:rPr>
        <w:t xml:space="preserve">формирование комплекса ортопедической помощи при </w:t>
      </w:r>
      <w:proofErr w:type="spellStart"/>
      <w:r w:rsidRPr="004E06E8">
        <w:rPr>
          <w:rFonts w:ascii="Times New Roman" w:hAnsi="Times New Roman" w:cs="Times New Roman"/>
          <w:sz w:val="24"/>
          <w:szCs w:val="24"/>
        </w:rPr>
        <w:t>гетеротопических</w:t>
      </w:r>
      <w:proofErr w:type="spellEnd"/>
      <w:r w:rsidRPr="004E06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06E8">
        <w:rPr>
          <w:rFonts w:ascii="Times New Roman" w:hAnsi="Times New Roman" w:cs="Times New Roman"/>
          <w:sz w:val="24"/>
          <w:szCs w:val="24"/>
        </w:rPr>
        <w:t>оссификатов</w:t>
      </w:r>
      <w:proofErr w:type="spellEnd"/>
      <w:r w:rsidRPr="004E06E8">
        <w:rPr>
          <w:rFonts w:ascii="Times New Roman" w:hAnsi="Times New Roman" w:cs="Times New Roman"/>
          <w:sz w:val="24"/>
          <w:szCs w:val="24"/>
        </w:rPr>
        <w:t xml:space="preserve"> в области локтевого сустава.</w:t>
      </w:r>
    </w:p>
    <w:p w:rsidR="00917E80" w:rsidRPr="004E06E8" w:rsidRDefault="00667C9C">
      <w:pPr>
        <w:pStyle w:val="Default"/>
        <w:spacing w:line="360" w:lineRule="auto"/>
        <w:jc w:val="both"/>
        <w:rPr>
          <w:b/>
        </w:rPr>
      </w:pPr>
      <w:bookmarkStart w:id="0" w:name="_GoBack"/>
      <w:bookmarkEnd w:id="0"/>
      <w:r w:rsidRPr="004E06E8">
        <w:rPr>
          <w:b/>
        </w:rPr>
        <w:t xml:space="preserve">Материалы и методы: </w:t>
      </w:r>
    </w:p>
    <w:p w:rsidR="00917E80" w:rsidRPr="004E06E8" w:rsidRDefault="00667C9C">
      <w:pPr>
        <w:pStyle w:val="Default"/>
        <w:spacing w:line="360" w:lineRule="auto"/>
        <w:ind w:firstLine="851"/>
        <w:jc w:val="both"/>
      </w:pPr>
      <w:r w:rsidRPr="004E06E8">
        <w:t xml:space="preserve">За период с 2010 года по 2016 год под нашим наблюдением находился 41 человек с клинической картиной </w:t>
      </w:r>
      <w:proofErr w:type="spellStart"/>
      <w:r w:rsidRPr="004E06E8">
        <w:t>гетеротопических</w:t>
      </w:r>
      <w:proofErr w:type="spellEnd"/>
      <w:r w:rsidRPr="004E06E8">
        <w:t xml:space="preserve"> </w:t>
      </w:r>
      <w:proofErr w:type="spellStart"/>
      <w:r w:rsidRPr="004E06E8">
        <w:t>оссификатов</w:t>
      </w:r>
      <w:proofErr w:type="spellEnd"/>
      <w:r w:rsidRPr="004E06E8">
        <w:t xml:space="preserve"> в области локтевого сустава. Возраст больных от 16 до 64 лет, средний возраст составил 38 лет. Основная причина повреждения локтевого сустава явилось </w:t>
      </w:r>
      <w:proofErr w:type="spellStart"/>
      <w:r w:rsidRPr="004E06E8">
        <w:t>переферическое</w:t>
      </w:r>
      <w:proofErr w:type="spellEnd"/>
      <w:r w:rsidRPr="004E06E8">
        <w:t xml:space="preserve"> и центральное травматическое воздействие. У всех пациентов в выделенной нами группе отмечалось ограничение движений в локтевом суставе. Среди этих пациентов в 83,3% случаев положение верхней конечности было зафиксировано в вынужденном положении, в диапазоне 0°-60°-100° (по Марксу). 70% пациентов имели клиническую картину контрактуры пораженного сустава с амплитудой движений около 20 градусов. У 30% пациентов движения в локтевом суставе отсутствовали. Клиническую картину периферической нейротрофической патологии имели 17% пациентов. </w:t>
      </w:r>
    </w:p>
    <w:p w:rsidR="00917E80" w:rsidRPr="004E06E8" w:rsidRDefault="00667C9C">
      <w:pPr>
        <w:pStyle w:val="Default"/>
        <w:spacing w:line="360" w:lineRule="auto"/>
        <w:ind w:firstLine="900"/>
        <w:jc w:val="both"/>
      </w:pPr>
      <w:r w:rsidRPr="004E06E8">
        <w:t xml:space="preserve">Обследование перед оперативным вмешательством включало рентгенографию локтевых суставов в 2 проекциях, МСКТ локтевых суставов. Оперативное лечение выполнялось только при 100% рентгенологическом подтверждении стадия зрелого </w:t>
      </w:r>
      <w:proofErr w:type="spellStart"/>
      <w:r w:rsidRPr="004E06E8">
        <w:t>оссификата</w:t>
      </w:r>
      <w:proofErr w:type="spellEnd"/>
      <w:r w:rsidRPr="004E06E8">
        <w:t xml:space="preserve">. Также рентгенологически нами оценивалось наличие и равномерность суставной щели, точная локализация всех очагов </w:t>
      </w:r>
      <w:proofErr w:type="spellStart"/>
      <w:r w:rsidRPr="004E06E8">
        <w:t>гетеротопического</w:t>
      </w:r>
      <w:proofErr w:type="spellEnd"/>
      <w:r w:rsidRPr="004E06E8">
        <w:t xml:space="preserve"> </w:t>
      </w:r>
      <w:proofErr w:type="spellStart"/>
      <w:r w:rsidRPr="004E06E8">
        <w:t>оссификата</w:t>
      </w:r>
      <w:proofErr w:type="spellEnd"/>
      <w:r w:rsidRPr="004E06E8">
        <w:t xml:space="preserve"> в области локтевого сустава. У 17% пациентов с неврологическими нарушениями верхней конечности проводили </w:t>
      </w:r>
      <w:proofErr w:type="spellStart"/>
      <w:r w:rsidRPr="004E06E8">
        <w:t>электромионейрографию</w:t>
      </w:r>
      <w:proofErr w:type="spellEnd"/>
      <w:r w:rsidRPr="004E06E8">
        <w:t xml:space="preserve"> верхних конечностей. Данное исследование показывало функциональную способность пораженной верхней конечности. На основании ЭНМГ с пациентом составлялся разговор о прогнозе и возможном исходе оперативного вмешательства. </w:t>
      </w:r>
    </w:p>
    <w:p w:rsidR="00917E80" w:rsidRPr="004E06E8" w:rsidRDefault="00667C9C">
      <w:pPr>
        <w:pStyle w:val="Default"/>
        <w:spacing w:line="360" w:lineRule="auto"/>
        <w:ind w:firstLine="900"/>
        <w:jc w:val="both"/>
      </w:pPr>
      <w:r w:rsidRPr="004E06E8">
        <w:lastRenderedPageBreak/>
        <w:t>Выбор хирургического вмешательства зависел от вовлеченности суставной щели сустава</w:t>
      </w:r>
      <w:r>
        <w:t xml:space="preserve"> в патологический процесс</w:t>
      </w:r>
      <w:r w:rsidRPr="004E06E8">
        <w:t xml:space="preserve">. Основными ортопедическими методами коррекции служили удаление </w:t>
      </w:r>
      <w:proofErr w:type="spellStart"/>
      <w:r w:rsidRPr="004E06E8">
        <w:t>оссификата</w:t>
      </w:r>
      <w:proofErr w:type="spellEnd"/>
      <w:r w:rsidRPr="004E06E8">
        <w:t>, резекционная артропластика или эндопротезирование данного сустава. В данной работе описаны результаты первых двух видов оперативных вмешательств.</w:t>
      </w:r>
    </w:p>
    <w:p w:rsidR="00917E80" w:rsidRPr="004E06E8" w:rsidRDefault="00667C9C">
      <w:pPr>
        <w:pStyle w:val="Default"/>
        <w:spacing w:line="360" w:lineRule="auto"/>
        <w:ind w:firstLine="900"/>
        <w:jc w:val="both"/>
      </w:pPr>
      <w:r w:rsidRPr="004E06E8">
        <w:t xml:space="preserve">Оперативное вмешательство производилось в плановом порядке. </w:t>
      </w:r>
      <w:proofErr w:type="spellStart"/>
      <w:r w:rsidRPr="004E06E8">
        <w:t>Интраоперационно</w:t>
      </w:r>
      <w:proofErr w:type="spellEnd"/>
      <w:r w:rsidRPr="004E06E8">
        <w:t xml:space="preserve">, после проведенного </w:t>
      </w:r>
      <w:proofErr w:type="spellStart"/>
      <w:r w:rsidRPr="004E06E8">
        <w:t>хируругического</w:t>
      </w:r>
      <w:proofErr w:type="spellEnd"/>
      <w:r w:rsidRPr="004E06E8">
        <w:t xml:space="preserve"> пособия, у пациентов достигался объем движений в среднем составляющий амплитуду движений 0°-0°-1</w:t>
      </w:r>
      <w:r>
        <w:t>75</w:t>
      </w:r>
      <w:r w:rsidRPr="004E06E8">
        <w:t>° (по Марксу). После оперативного вмешательства выполнялись контрольные рентгенологические методы исследования локтевого сустава. На контроле оценивался объем резекции ГО в области сустава, состояние суставной щели между смоделированными во время операции поверхностями.</w:t>
      </w:r>
    </w:p>
    <w:p w:rsidR="00917E80" w:rsidRPr="004E06E8" w:rsidRDefault="00667C9C">
      <w:pPr>
        <w:pStyle w:val="Default"/>
        <w:spacing w:line="360" w:lineRule="auto"/>
        <w:ind w:firstLine="900"/>
        <w:jc w:val="both"/>
      </w:pPr>
      <w:r w:rsidRPr="004E06E8">
        <w:rPr>
          <w:color w:val="00000A"/>
        </w:rPr>
        <w:t>Пациентам</w:t>
      </w:r>
      <w:r>
        <w:rPr>
          <w:color w:val="00000A"/>
        </w:rPr>
        <w:t xml:space="preserve"> в</w:t>
      </w:r>
      <w:r w:rsidRPr="004E06E8">
        <w:rPr>
          <w:color w:val="00000A"/>
        </w:rPr>
        <w:t xml:space="preserve"> послеоперационном периоде проводилась ранняя пассивная и аппаратная разработка сустава, ЛФК, </w:t>
      </w:r>
      <w:proofErr w:type="spellStart"/>
      <w:r w:rsidRPr="004E06E8">
        <w:rPr>
          <w:color w:val="00000A"/>
        </w:rPr>
        <w:t>физиолечение</w:t>
      </w:r>
      <w:proofErr w:type="spellEnd"/>
      <w:r w:rsidRPr="004E06E8">
        <w:rPr>
          <w:color w:val="00000A"/>
        </w:rPr>
        <w:t>. При нейротрофических нарушениях требовалось привлечение неврологов и более длительное время реабилитации.   Пациентам предлагали оценить качество жизни до и после оперативного вмешательства по системам опросников.</w:t>
      </w:r>
    </w:p>
    <w:p w:rsidR="00917E80" w:rsidRPr="004E06E8" w:rsidRDefault="00667C9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6E8">
        <w:rPr>
          <w:rFonts w:ascii="Times New Roman" w:hAnsi="Times New Roman" w:cs="Times New Roman"/>
          <w:b/>
          <w:sz w:val="24"/>
          <w:szCs w:val="24"/>
        </w:rPr>
        <w:t xml:space="preserve">Результаты: </w:t>
      </w:r>
    </w:p>
    <w:p w:rsidR="00917E80" w:rsidRPr="004E06E8" w:rsidRDefault="00667C9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06E8">
        <w:rPr>
          <w:rFonts w:ascii="Times New Roman" w:hAnsi="Times New Roman" w:cs="Times New Roman"/>
          <w:sz w:val="24"/>
          <w:szCs w:val="24"/>
        </w:rPr>
        <w:t>В раннем после</w:t>
      </w:r>
      <w:r w:rsidRPr="004E0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операционном периоде у всех пациентов наблюдалось увеличение амплитуды активных движений (сгибание-разгибание до </w:t>
      </w:r>
      <w:r w:rsidRPr="004E06E8">
        <w:rPr>
          <w:rFonts w:ascii="Times New Roman" w:hAnsi="Times New Roman" w:cs="Times New Roman"/>
          <w:sz w:val="24"/>
          <w:szCs w:val="24"/>
        </w:rPr>
        <w:t xml:space="preserve">30° относительно начального значения, супинация-проницая до 10°). Несоответствие между движениями в локтевом суставе </w:t>
      </w:r>
      <w:proofErr w:type="spellStart"/>
      <w:r w:rsidRPr="004E06E8">
        <w:rPr>
          <w:rFonts w:ascii="Times New Roman" w:hAnsi="Times New Roman" w:cs="Times New Roman"/>
          <w:sz w:val="24"/>
          <w:szCs w:val="24"/>
        </w:rPr>
        <w:t>интраоперационно</w:t>
      </w:r>
      <w:proofErr w:type="spellEnd"/>
      <w:r w:rsidRPr="004E06E8">
        <w:rPr>
          <w:rFonts w:ascii="Times New Roman" w:hAnsi="Times New Roman" w:cs="Times New Roman"/>
          <w:sz w:val="24"/>
          <w:szCs w:val="24"/>
        </w:rPr>
        <w:t xml:space="preserve"> и в раннем послеоперационном периоде связано со сформировавшимся неправильным стереотипом движения верхней конечности, </w:t>
      </w:r>
      <w:proofErr w:type="spellStart"/>
      <w:r w:rsidRPr="004E06E8">
        <w:rPr>
          <w:rFonts w:ascii="Times New Roman" w:hAnsi="Times New Roman" w:cs="Times New Roman"/>
          <w:sz w:val="24"/>
          <w:szCs w:val="24"/>
        </w:rPr>
        <w:t>отек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E06E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E06E8">
        <w:rPr>
          <w:rFonts w:ascii="Times New Roman" w:hAnsi="Times New Roman" w:cs="Times New Roman"/>
          <w:sz w:val="24"/>
          <w:szCs w:val="24"/>
        </w:rPr>
        <w:t xml:space="preserve"> мягких тканей, подкожной гематомой.</w:t>
      </w:r>
    </w:p>
    <w:p w:rsidR="00917E80" w:rsidRPr="004E06E8" w:rsidRDefault="00667C9C">
      <w:pPr>
        <w:pStyle w:val="Default"/>
        <w:spacing w:line="360" w:lineRule="auto"/>
        <w:ind w:firstLine="851"/>
        <w:jc w:val="both"/>
      </w:pPr>
      <w:r w:rsidRPr="004E06E8">
        <w:rPr>
          <w:color w:val="00000A"/>
        </w:rPr>
        <w:t xml:space="preserve">В позднем послеоперационном периоде у пациентов, которым проводилось удаление </w:t>
      </w:r>
      <w:proofErr w:type="spellStart"/>
      <w:r w:rsidRPr="004E06E8">
        <w:rPr>
          <w:color w:val="00000A"/>
        </w:rPr>
        <w:t>оссификата</w:t>
      </w:r>
      <w:proofErr w:type="spellEnd"/>
      <w:r w:rsidRPr="004E06E8">
        <w:rPr>
          <w:color w:val="00000A"/>
        </w:rPr>
        <w:t xml:space="preserve">, увеличение амплитуды активного сгибания-разгибания составило 70° относительно начального значения. Амплитуда супинации-пронации также увеличилась на 23° относительно начального значения. Увеличение амплитуды активных движений у пациентов, которым была выполнена резекционная артропластика, составило сгибание/разгибание - 49°, пронация/супинация - 9°. У пациентов с неврологическими нарушениями верхней конечности увеличение амплитуды пассивного сгибания-разгибания составило 80° относительно начального значения. Амплитуда супинации-пронации также увеличилась на 23° относительно начального значения. Амплитуда активных движений была мало значимой с точки зрения здорового сустава, однако, для пациентов с подобной </w:t>
      </w:r>
      <w:r w:rsidRPr="004E06E8">
        <w:rPr>
          <w:color w:val="00000A"/>
        </w:rPr>
        <w:lastRenderedPageBreak/>
        <w:t>ситуацией возможность движения в «утраченной» конечности является стимулом к реабилитационным мероприятия. Пассивная мобильность локтевых суставах, при значительных нейротрофических изменениях является мерой социальной помощи для сторонних лиц</w:t>
      </w:r>
      <w:r>
        <w:rPr>
          <w:color w:val="00000A"/>
        </w:rPr>
        <w:t>,</w:t>
      </w:r>
      <w:r w:rsidRPr="004E06E8">
        <w:rPr>
          <w:color w:val="00000A"/>
        </w:rPr>
        <w:t xml:space="preserve"> оказывающих помощь в обслуживании и перемещении данной группы пациентов.</w:t>
      </w:r>
    </w:p>
    <w:p w:rsidR="00917E80" w:rsidRPr="004E06E8" w:rsidRDefault="00667C9C">
      <w:pPr>
        <w:pStyle w:val="Default"/>
        <w:spacing w:line="360" w:lineRule="auto"/>
        <w:ind w:firstLine="851"/>
        <w:jc w:val="both"/>
      </w:pPr>
      <w:r w:rsidRPr="004E06E8">
        <w:rPr>
          <w:color w:val="00000A"/>
        </w:rPr>
        <w:t xml:space="preserve">Среди опрошенных пациентов большинство (95%) отмечает улучшение качества жизни после оперативного вмешательства. Лишь у 5% пациентов качество жизни не изменилось, что связано с наличием сопутствующей патологии. Ухудшение качества жизни не было отмечено. </w:t>
      </w:r>
    </w:p>
    <w:p w:rsidR="00917E80" w:rsidRPr="004E06E8" w:rsidRDefault="00667C9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06E8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4E06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E80" w:rsidRPr="004E06E8" w:rsidRDefault="00667C9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06E8">
        <w:rPr>
          <w:rFonts w:ascii="Times New Roman" w:hAnsi="Times New Roman" w:cs="Times New Roman"/>
          <w:sz w:val="24"/>
          <w:szCs w:val="24"/>
        </w:rPr>
        <w:t xml:space="preserve">Оперативное лечение является </w:t>
      </w:r>
      <w:r w:rsidR="004E06E8" w:rsidRPr="004E06E8">
        <w:rPr>
          <w:rFonts w:ascii="Times New Roman" w:hAnsi="Times New Roman" w:cs="Times New Roman"/>
          <w:sz w:val="24"/>
          <w:szCs w:val="24"/>
        </w:rPr>
        <w:t>единственным</w:t>
      </w:r>
      <w:r w:rsidRPr="004E06E8">
        <w:rPr>
          <w:rFonts w:ascii="Times New Roman" w:hAnsi="Times New Roman" w:cs="Times New Roman"/>
          <w:sz w:val="24"/>
          <w:szCs w:val="24"/>
        </w:rPr>
        <w:t xml:space="preserve"> эффективным способом лечения </w:t>
      </w:r>
      <w:r w:rsidR="004E06E8" w:rsidRPr="004E06E8">
        <w:rPr>
          <w:rFonts w:ascii="Times New Roman" w:hAnsi="Times New Roman" w:cs="Times New Roman"/>
          <w:sz w:val="24"/>
          <w:szCs w:val="24"/>
        </w:rPr>
        <w:t>гетеротипического</w:t>
      </w:r>
      <w:r w:rsidRPr="004E06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06E8">
        <w:rPr>
          <w:rFonts w:ascii="Times New Roman" w:hAnsi="Times New Roman" w:cs="Times New Roman"/>
          <w:sz w:val="24"/>
          <w:szCs w:val="24"/>
        </w:rPr>
        <w:t>оссификата</w:t>
      </w:r>
      <w:proofErr w:type="spellEnd"/>
      <w:r w:rsidRPr="004E06E8">
        <w:rPr>
          <w:rFonts w:ascii="Times New Roman" w:hAnsi="Times New Roman" w:cs="Times New Roman"/>
          <w:sz w:val="24"/>
          <w:szCs w:val="24"/>
        </w:rPr>
        <w:t xml:space="preserve"> локтевого сустава. Для достижения удовлетворительных результатов мобилизации локтевого сустава в послеоперационном периоде необходим комплекс мероприятий с привлечением неврологов, физиотерапевтов и </w:t>
      </w:r>
      <w:r w:rsidR="004E06E8" w:rsidRPr="004E06E8">
        <w:rPr>
          <w:rFonts w:ascii="Times New Roman" w:hAnsi="Times New Roman" w:cs="Times New Roman"/>
          <w:sz w:val="24"/>
          <w:szCs w:val="24"/>
        </w:rPr>
        <w:t>врачей</w:t>
      </w:r>
      <w:r w:rsidRPr="004E06E8">
        <w:rPr>
          <w:rFonts w:ascii="Times New Roman" w:hAnsi="Times New Roman" w:cs="Times New Roman"/>
          <w:sz w:val="24"/>
          <w:szCs w:val="24"/>
        </w:rPr>
        <w:t xml:space="preserve"> лечебной физкультуры. </w:t>
      </w:r>
    </w:p>
    <w:p w:rsidR="00917E80" w:rsidRPr="004E06E8" w:rsidRDefault="00917E8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17E80" w:rsidRPr="004E06E8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879D9"/>
    <w:multiLevelType w:val="multilevel"/>
    <w:tmpl w:val="9B3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57699"/>
    <w:multiLevelType w:val="multilevel"/>
    <w:tmpl w:val="1F0C4F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80"/>
    <w:rsid w:val="004E06E8"/>
    <w:rsid w:val="00667C9C"/>
    <w:rsid w:val="006928AF"/>
    <w:rsid w:val="00917E80"/>
    <w:rsid w:val="009B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4DF64-2869-4FD3-870E-EDB0B685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C7057E"/>
    <w:pPr>
      <w:ind w:left="720"/>
      <w:contextualSpacing/>
    </w:pPr>
  </w:style>
  <w:style w:type="paragraph" w:styleId="a9">
    <w:name w:val="Normal (Web)"/>
    <w:basedOn w:val="a"/>
    <w:qFormat/>
    <w:rsid w:val="00433FF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433FF5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Hyperlink"/>
    <w:uiPriority w:val="99"/>
    <w:rsid w:val="004E06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ymus@inbo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1055-3230-49CE-997D-D6714383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Настчюнчёнчик</dc:creator>
  <cp:lastModifiedBy>Кирилл Александров</cp:lastModifiedBy>
  <cp:revision>3</cp:revision>
  <dcterms:created xsi:type="dcterms:W3CDTF">2017-01-12T07:33:00Z</dcterms:created>
  <dcterms:modified xsi:type="dcterms:W3CDTF">2017-01-12T07:36:00Z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